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8588" w14:textId="4f58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транспортном коридоре "Западная Европа-Западный Китай" и развитии транспортно-логистического потенциала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2012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энергетике и инфраструктуре Д.К. Ахметова о рассмотрении предложений Республики Беларусь относительно участия в проекте «Западная Европа - Западный Китай» и дальнейшем развитии транспортно-логистического потенциала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транспортном коридоре «Западная Европа - Западный Китай» и развитии транспортно-логистического потенциала Единого экономического пространства».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транспортном коридоре «Западная Европа-Западный Китай»</w:t>
      </w:r>
      <w:r>
        <w:br/>
      </w:r>
      <w:r>
        <w:rPr>
          <w:rFonts w:ascii="Times New Roman"/>
          <w:b/>
          <w:i w:val="false"/>
          <w:color w:val="000000"/>
        </w:rPr>
        <w:t>
и развитии транспортно-логистического потенциала ЕЭП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Министерству транспорта Российской Федерации, Министерству транспорта и коммуникаций Республики Беларусь, Министерству транспорта и коммуникаций Республики Казахстан совместно с Министерством экономического развития Российской Федерации, Министерством экономики Республики Беларусь, Министерством экономического развития и торговли Республики Казахстан создать экспертную рабочую группу для проведения консультаций и подготовки предложений по развитию транспортно-логистического потенциала ЕЭП и участия белорусской стороны в развитии проекта «Западная Европа - Западный Китай».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 итогах работы экспертной рабочей группы информировать Евразийскую экономическую комиссию до 1 декабря 2012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953"/>
        <w:gridCol w:w="3953"/>
      </w:tblGrid>
      <w:tr>
        <w:trPr>
          <w:trHeight w:val="34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8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