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b68" w14:textId="596e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выдачи и применения Заключения формы ТТС и Заключения формы 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применения Заключения формы ТТС и Заключения формы ИТ, утвержденный Решением Комиссии Таможенного союза от 17 августа 2010 года № 437,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 признаются» заменить словами «признаются недействительными»;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случае установления, что Заключение формы ТТС или Заключение формы ИТ содержит недостоверные сведения и (или) выдано на основании подложных, недостоверных и (или) неполных сведений, Уполномоченный орган аннулирует такое заключение, о чем Уполномоченный орган письменно информирует заявителя и центральный таможенный орган государства – члена Таможенного союза. При этом на копии такого заключения, хранящегося в архиве Уполномоченного органа, в графе 3 «Для служебных отметок» делается запись «Аннулировано».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Взамен аннулированного Заключения формы ТТС или Заключения формы ИТ на основании письменного обращения заявителя может быть выдано новое Заключение формы ТТС или Заключение формы ИТ. При этом в графу 3 «Для служебных отметок» вносится запись «Выдано взамен Заключения формы ТТС/Заключения формы ИТ» с указанием номера и даты аннулированного/переоформленного Заключения формы ТТС или Заключения формы ИТ. Заключению формы ТТС или Заключению формы ИТ, выданным взамен других Заключения формы ТТС или Заключения формы ИТ, присваивается новый регистрационный номер»;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 признано» заменить словами «признано недействительным».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