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eb68" w14:textId="596e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выдачи и применения Заключения формы ТТС и Заключения формы 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июля 2012 года № 105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применения Заключения формы ТТС и Заключения формы ИТ, утвержденный Решением Комиссии Таможенного союза от 17 августа 2010 года № 437,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«не признаются» заменить словами «признаются недействительными»;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В случае установления, что Заключение формы ТТС или Заключение формы ИТ содержит недостоверные сведения и (или) выдано на основании подложных, недостоверных и (или) неполных сведений, Уполномоченный орган аннулирует такое заключение, о чем Уполномоченный орган письменно информирует заявителя и центральный таможенный орган государства – члена Таможенного союза. При этом на копии такого заключения, хранящегося в архиве Уполномоченного органа, в графе 3 «Для служебных отметок» делается запись «Аннулировано».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Взамен аннулированного Заключения формы ТТС или Заключения формы ИТ на основании письменного обращения заявителя может быть выдано новое Заключение формы ТТС или Заключение формы ИТ. При этом в графу 3 «Для служебных отметок» вносится запись «Выдано взамен Заключения формы ТТС/Заключения формы ИТ» с указанием номера и даты аннулированного/переоформленного Заключения формы ТТС или Заключения формы ИТ. Заключению формы ТТС или Заключению формы ИТ, выданным взамен других Заключения формы ТТС или Заключения формы ИТ, присваивается новый регистрационный номер»;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«не признано» заменить словами «признано недействительным».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