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4a68" w14:textId="1264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Информационно-справочном перечне пунктов пропуска через таможенную границу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июня 2012 года № 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с изменением, внесенным решением Коллегии Евразийской экономической комиссии от 01.12.2015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Информационно-справочного перечня пунктов пропуска через таможенную границу Евразийского экономического союза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Коллегии Евразийской экономической комиссии от 01.12.2015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государств-членов Таможенного союза в месячный срок определить уполномоченные органы исполнительной власти, ответственные за формирование Перечня (далее – Уполномоченные органы), и информировать Департамент таможенной инфраструктуры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органам в течение двух месяцев направить в Департамент таможенной инфраструктуры Евразийской экономической комиссии сведения в Перечень согласно форме,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 части, касающейся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таможенной инфраструктуры Евразийской экономической комиссии обеспечить ведение Перечня и направление его в Департамент информационных технологий для размещения на интернет-сайте Евразийской экономической комиссии в трехдневный срок с даты получения сведений от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необходимости внесения изменений в Перечень Уполномоченные органы в 10-дневный срок направляют соответствующие изменения в Департамент таможенной инфраструктуры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тридцати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 Евразийской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2012 г. № 96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Информационно-справочного перечня пунктов пропуска через</w:t>
      </w:r>
      <w:r>
        <w:br/>
      </w:r>
      <w:r>
        <w:rPr>
          <w:rFonts w:ascii="Times New Roman"/>
          <w:b/>
          <w:i w:val="false"/>
          <w:color w:val="000000"/>
        </w:rPr>
        <w:t>
таможенную границу Евразийского экономического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с изменением, внесенным решением Коллегии Евразийской экономической комиссии от 01.12.2015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3573"/>
        <w:gridCol w:w="3073"/>
        <w:gridCol w:w="2933"/>
        <w:gridCol w:w="1653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пропуска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сопредельного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пропуска,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Указывается официально принятое краткое наименование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Классификацией пунктов пропуска через внешнюю границу государств-членов таможенного союза,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22.06.2011 № 688.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