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270d" w14:textId="1f92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23 сентября 2011 года № 797 "О принятии технического регламента Таможенного союза "О безопасности продукции, предназначенной для детей и подростков"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июня 2012 года № 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23 сентября 2011 года № 797 «О принятии технического регламента Таможенного союза «О безопасности продукции, предназначенной для детей и подростков»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подпунктом 3.3-1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«3.3-1. До 1 января 2013 года допускается производство и выпуск в обращение на таможенной территории Таможенного союза продукции, не подлежавшей до дня вступления в силу Технического регламента обязательной оценке (подтверждению) соответствия согласно нормативным правовым актам Таможенного союза или законодательству государства – члена Таможенного союза, без документов об обязательной оценке (подтверждении) соответствия и без маркировки национальным знаком соответствия (знаком обращения на рынке);».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3.4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«3.4. Обращение продукции, выпущенной в обращение в период действия документов об оценке (подтверждении) соответствия, указанных в подпункте 3.2 настоящего Решения, а также продукции, указанной в подпункте 3.3-1 настоящего Решения, допускается в течение срока годности (срока службы) продукции, установленного в соответствии с законодательством государства – члена Таможенного союза.».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1 июля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Председатель                               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