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e888" w14:textId="e81e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 по выполнению Решения Комиссии Таможенного союза от 7 апреля 2011 г. № 616 и Плане работ по созданию и развитию Интегрированной информационной системы внешней и взаимной торговли Таможенного союза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2012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Министерства связи и массовых коммуникаций Российской Федерации о ходе работ по выполнению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по созданию и развитию Интегрированной информационной системы внешней и взаимной торговли Таможенного союза на 2012 год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г. № 64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ПЛАН*</w:t>
      </w:r>
      <w:r>
        <w:br/>
      </w:r>
      <w:r>
        <w:rPr>
          <w:rFonts w:ascii="Times New Roman"/>
          <w:b/>
          <w:i w:val="false"/>
          <w:color w:val="000000"/>
        </w:rPr>
        <w:t>
работ по созданию и развитию Интегрированной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
системы внешней и взаимной торговли Таможенного союза на</w:t>
      </w:r>
      <w:r>
        <w:br/>
      </w:r>
      <w:r>
        <w:rPr>
          <w:rFonts w:ascii="Times New Roman"/>
          <w:b/>
          <w:i w:val="false"/>
          <w:color w:val="000000"/>
        </w:rPr>
        <w:t>
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073"/>
        <w:gridCol w:w="3113"/>
        <w:gridCol w:w="2233"/>
        <w:gridCol w:w="37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п.п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документа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Общесистемное проектирование ИИСВВТ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национальных,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эксплуатация ИИСВВТ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ЕЭК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23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анализа, оптимизации,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гармонизации и 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регулировании и контроле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и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описанию процессов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ИИСВВТ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модели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и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ЕЭП (1-я очередь)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Формализованная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сообщений,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форматы данных, стандарты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(1-я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пилотного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образца интеграционного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сегмента ИИСВВТ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сегментов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ИИСВВТ (1-я очередь)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сервисов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Доверенной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(ДТС)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Проектирование и разработка интеграционного сегмента Комиссии ИИСВВТ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задания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(ЧТЗ)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интеграционного сегмента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ИИСВВТ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ТЗ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ИИСВВТ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заданий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обеспечивающие подсистемы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ИИСВВТ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28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(обследование)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ЕЭК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регулировании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и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общих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 ЕЭП,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интеграционного сегмента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(1-я очередь)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сегмента ИИСВВТ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интеграционного сегмента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ИИСВВТ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эскизного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на пилотный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 интеграционного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сегмента ИИСВВТ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эскизного проекта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1-й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репозитария единых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сообщений,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форматов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регламентов, 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определяющих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интерфейсы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ИИСВВТ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общих процессов,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в пилотном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развертывание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интеграционного сегмента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ИИСВВТ,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обеспечивающие подсистемы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1-очереди: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Подсистема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нормативно-справочной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реестров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регистров ЕЭК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Подсистема статистики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подсистема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Координация работ по созданию Национальных сегментов Сторон ИИСВВТ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типового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задания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сегмент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ИИСВВТ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интеграционных сегментов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ИССВВТ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сегментов ИИСВВТ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Сторон, 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интеграционных сегментов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ИССВВТ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(по отдельному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планам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Сторон, 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доверенной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планам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Сторон, 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Обеспечение безопасности информации ИИСВВТ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перечня,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план-графика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определяющих порядок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интеграционного сегмента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ИИСВВТ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сегментов ИИСВВТ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план-графиком)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интеграционному сегменту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ИИСВВТ и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сегментам ИИСВВТ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 модели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данных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сервисов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Доверенной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(ДТС)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данных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ДТС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и процедур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ЕЭК,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которых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обеспечена при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прототипа ДТС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процедур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развертывание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прототипа подсистемы ДТС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отработки выбранных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и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(п.4.4)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Прототип подсистемы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Аренда информационно-телекоммуникационной и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 интеграционного сегмента 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</w:tc>
      </w:tr>
      <w:tr>
        <w:trPr>
          <w:trHeight w:val="26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лицензий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общесистемное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прикладное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обеспечение,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интеграционного сегмента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ИИСВВТ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Обучение пользователей работе со средствами информатизации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на 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планируются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Техническая поддержка и сопровождение прикладного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 ИИСВВТ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на 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планируются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616 финансирование мероприятий Плана по созданию интеграционного сегмента Комиссии ИИСВВТ осуществляется в рамках выделяемых Правительством Российской Федерации бюджетных ассигнований.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