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d774" w14:textId="e07d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деятельности Евразийской экономической комиссии в сфере международных торговых переговоров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мая 2012 года № 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деятельности Евразийской экономической комиссии в сфере международных торговых переговоров»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соответствующий вопрос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Коллегии Евразийской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г. № 58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СОВЕТ ЕВРАЗИЙСКОЙ ЭКОНОМИЧЕСКОЙ КОМИССИИ 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3293"/>
        <w:gridCol w:w="3853"/>
      </w:tblGrid>
      <w:tr>
        <w:trPr>
          <w:trHeight w:val="13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«__» ______ 2012 г.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Москва 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деятельности Евразийской экономической комиссии </w:t>
      </w:r>
      <w:r>
        <w:br/>
      </w:r>
      <w:r>
        <w:rPr>
          <w:rFonts w:ascii="Times New Roman"/>
          <w:b/>
          <w:i w:val="false"/>
          <w:color w:val="000000"/>
        </w:rPr>
        <w:t>
в сфере международных торговых переговоров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на уровне глав государств «О деятельности Евразийской экономической комиссии в сфере международных торговых переговоров»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соответствующий вопрос для рассмотрения на очередном заседании Высшего Евразийского экономического совета на уровне глав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тридцати дней после дня его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3473"/>
        <w:gridCol w:w="3473"/>
      </w:tblGrid>
      <w:tr>
        <w:trPr>
          <w:trHeight w:val="28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Беларусь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Федерации </w:t>
            </w:r>
          </w:p>
        </w:tc>
      </w:tr>
      <w:tr>
        <w:trPr>
          <w:trHeight w:val="28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Келимбетов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 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Коллегии Евразийской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________ 2012 г. №___ 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ВЫСШИЙ ЕВРАЗИЙСКИЙ ЭКОНОМИЧЕСКИЙ СОВЕТ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 2012 г.          №                  г. Москва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деятельности Евразийской экономической комиссии </w:t>
      </w:r>
      <w:r>
        <w:br/>
      </w:r>
      <w:r>
        <w:rPr>
          <w:rFonts w:ascii="Times New Roman"/>
          <w:b/>
          <w:i w:val="false"/>
          <w:color w:val="000000"/>
        </w:rPr>
        <w:t>
в сфере международных торговых переговоров 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международной деятельности Евразийской экономической комиссии (далее – Комиссия) Высший Евразийский экономический совет на уровне глав государств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Комиссии участвовать в начатых до 1 февраля 2012 года консультациях (переговорах) государств – членов Таможенного союза и Единого экономического пространства (далее – Стороны) с третьими странами, включающих вопросы, отнесенные к компетенции Комиссии в соответствии с международными договорами, формирующими договорно-правовую базу Таможенного союза и Единого экономического пространства, в том числе в консультациях (переговорах) по формированию зон свободной торговли с Европейской ассоциацией свободной торговли и Новой Зеландией.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консультации (переговоры) по указанным вопросам ведутся на согласованных уполномоченными органами Сторон и Комиссией позициях в соответствии с утверждаемыми Советом Комиссии директивами.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Комиссии во взаимодействии со Сторонами обеспечивать подготовку предложений по организации новых консультаций (переговоров), согласованию проектов решений Высшего Евразийского экономического совета о проведении и завершении консультаций (переговоров), а также решений Совета Комиссии об утверждении директив по ведению переговоров с третьими странами в каждом отдельном случае, включающих следующие сферы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таможенно-тарифное и нетарифное регулирование;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таможенное администрирование;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регулирование;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санитарные, ветеринарные и фитосанитарные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торговых режимов в отношении третьих стран и их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внешней и взаимной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защитные, антидемпинговые и компенсационные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Сторонам обеспечить оказание необходимой дипломатической, организационной, информационной и экспертной поддержки Комиссии в ее международных контактах, в том числе при участии в переговорах и зарубежных визитах.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 совместно со Сторонами до _______ 2012 г. обеспечить разработку и внесение на рассмотрение Совета Комиссии механизма согласования позиций Сторон при организации и проведении переговорного процесса с участием Комиссии в соответствии с настоящим Решением.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не распространяется на вопросы, связанные с присоединением Сторон к Всемирной торговой организации и участием Сторон в этой организации.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3413"/>
        <w:gridCol w:w="3413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3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Федерации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