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fb6b" w14:textId="e5ff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Решения Комиссии Таможенного союза от 27 ноября 2009 года № 130, от 16 июля 2010 года № 328, от 18 июня 2010 года №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мая 2012 года № 50.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Пункты 7.1.13 и 7.1.14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года № 130 "О едином таможенно-тарифном регулировании Таможенного союза Республики Беларусь, Республики Казахстан и Российской Федерации"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"7.1.13. Гражданские пассажирские самолеты (коды единой Товарной номенклатуры внешнеэкономической деятельности Таможенного союза 8802 40 003 2 и 8802 40 004 2), ввозимые до 1 июля 2014 года в Республику Беларусь и Республику Казахстан, в целях их использования для международных перевозок и (или) внутренних перевозок по территории государства, где осуществляется ввоз данного товара, и (или) между территориями государств – членов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7.1.14. Гражданские пассажирские самолеты (коды единой Товарной номенклатуры внешнеэкономической деятельности Таможенного союза 8802 40 003 2 и 8802 40 004 2), ввезенные в Республику Беларусь и Республику Казахстан с применением льготы, указанной в пункте 7.1.13. настоящего Решения, и ввозимые в течение срока их эксплуатации в Республику Беларусь и Республику Казахстан после их ремонта или технического обслуживания за пределами таможенной территории Таможенного союза.".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Совета Евразийской экономической комиссии от 28.04.2017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товаров, временно ввозимых с полным условным освобождением от уплаты таможенных пошлин, налогов, утвержденного Решением Комиссии Таможенного союза от 18 июня 2010 года № 331 "Об утверждении перечня товаров, временно ввозимых с полным условным освобождением от уплаты таможенных пошлин, налогов, а также об условиях такого освобождения, включая его предельные сроки"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Гражданские пассажирские самолеты, классифицируемые кодами единой Товарной номенклатуры внешнеэкономической деятельности Таможенного союза 8802 40 003 2 и 8802 40 004 2, за исключением воздушных судов с максимальным количеством посадочных мест, указанным в схеме размещения пассажиров (LOPA), одобренным уполномоченным органом, ответственным за поддержание летной годности воздушных судов, свыше 50 и менее 111 мест и свыше 170 и менее 219 мест, в случае заключения участниками внешнеэкономической деятельности государств-членов Таможенного союза договоров и помещения самолетов под таможенную процедуру временного ввоза (допуска) до 31 декабря 2013 года и на срок, превышающий указанную дату не более чем на 5 лет.".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января 2012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