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065" w14:textId="2701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мая 2012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тексту слова "государства – члена Таможенного союза" в соответствующем числе заменены словами "государства-члена" в соответствующем числе в соответствии с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60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форму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указания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 (далее – заключение (разрешительный документ)), применяется в случаях, предусмотренных положениями о ввозе на таможенную территорию Евразийского экономического союза (далее – Союз) и (или) вывозе с таможенной территории Союза отдельных товаров (Решение Коллегии Евразийской экономической комиссии от 21 апреля 2015 г. № 30), включенных в единый перечень товаров, к которым применяются меры нетарифного регулирования в торговле с третьими странами, предусмотренный пунктом 4 Протокола о мерах нетарифного регулирования в отношении третьих стран (приложение № 7 к Договору о Евразийском экономическом союзе от 29 мая 2014 года), а также в случаях, предусмотренных решениями Евразийской экономической комиссии, за исключением случаев выдачи разрешения на экспорт и (или) импорт товаров, в отношении которых введено автоматическое лицензирование (наблюдение) экспорта и (или) импорта товаров в соответствии с Протоколом о мерах нетарифного регулирования в отношении третьих стран (приложение № 7 к Договору о Евразийском экономическом союзе от 29 мая 2014 года).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опубликования); с изменением, внесенным решением Коллегии Евразийской экономической комиссии от 07.02.2023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 (разрешительный документ) может оформляться на бланке, имеющем степени защиты, в случае если это предусмотрено законодательством государств – членов Союза (далее – государства-члены).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(разрешительный документ) может применяться в форме электронного документа в случаях и в порядке, предусмотренных законодательством государства-члены.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рассмотрения заявлений о получении заключения (разрешительного документа) и порядок его выдачи определяются органом государственной власти государства-члена, осуществляющим его выдачу, либо органом государственной власти, к полномочиям которого отнесены функции по регулированию в соответствующих сферах деятельности.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действия заключения (разрешительного документа) продлению не подлежит, в случае необходимости выдается новое заключение (разрешительный документ).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случае если в соответствии с законодательством государства-члена решение о выдаче лицензии принимается уполномоченным органом по согласованию с другим органом государственной власти государства - члена Таможенного союза, согласование заявления о выдаче лицензии может осуществляться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вступает в силу по истечении тридцати дней после его официальной публикации.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2012 г. №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2017 г. № 114)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</w:p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ФОРМА</w:t>
      </w:r>
      <w:r>
        <w:br/>
      </w:r>
      <w:r>
        <w:rPr>
          <w:rFonts w:ascii="Times New Roman"/>
          <w:b/>
          <w:i w:val="false"/>
          <w:color w:val="000000"/>
        </w:rPr>
        <w:t>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Единой формы слова "Таможенного союза" заменены словами "Евразийского экономического союза", слова "Единого перечня товаров" заменены словами "единого перечня", слова "ТН ВЭД ТС" заменены словами "ТН ВЭД ЕАЭС" в соответствии с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(разрешительный документ)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____/_____201 /_________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_____________________________________________________________________(Наименование органа государственной власти государства-члена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Евразийского экономического союза,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Название организации, юридический адрес, страна, /для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лиц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(Вид перемещения)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(Раздел единого перечня)         (Код ТН ВЭД ЕАЭС 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 (вывоза)_________________________________________________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 (вывоза)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Подпись_________Дата________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Заключение действительно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МП                                       (Должность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-строки заполняются с учетом требований к категориям товаров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2012 г. №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2017 г. № 114)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УКАЗАНИЯ</w:t>
      </w:r>
      <w:r>
        <w:br/>
      </w:r>
      <w:r>
        <w:rPr>
          <w:rFonts w:ascii="Times New Roman"/>
          <w:b/>
          <w:i w:val="false"/>
          <w:color w:val="000000"/>
        </w:rPr>
        <w:t>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Методических указаний слова "Единый перечень" в соответствующем падеже заменены словами "единый перечень" в соответствующем падеже, слова "ТН ВЭД ТС" заменены словами "ТН ВЭД ЕАЭС", слова "государства – члена Таможенного союза" заменены словами "государства-члена" в соответствии с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указания определяют порядок заполнения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предусмотренный пунктом 4 Протокола о мерах нетарифного регулирования в отношении третьих стран (приложение № 7 к Договору о Евразийском экономическом союзе от 29 мая 2014 года), выдаваемого органами государственной власти государств – членов Евразийского экономического союза (далее соответственно – заключение (разрешительный документ), единый перечень, государства-члены).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(разрешительный документ) выдается на товар, классифицируемый одним кодом единой Товарной номенклатуры внешнеэкономической деятельности Евразийского экономического союза (ТН ВЭД ЕАЭС), в зависимости от уровня детализации в соответствии с Единым перечнем.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Внесение изменений в заключение (разрешительный документ) не допускается.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 изменения сведений в заключении (разрешительном документе) выдается новое заключение (разрешительный документ), в порядке, установленном настоящими Методическими указаниями с аннулированием ранее выданного заключения (разрешительного документа).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данных в строке ставится прочерк. Прочерк представляет собой прямую линию, проведенную по всей длине строки.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Строки, помеченные символом &lt;*&gt;, заполняются с учетом требований к категориям перемещаемых товаров.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Название стран назначения, отправления, транзита указывается в соответствии с классификатором стран мира, применяемом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378, с учетом абзаца второго пункта 17 настоящих методических указаний.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Коллегии Евразийской экономической комиссии от 07.02.2023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заключения (разрешительного документа) формируется с учетом двузначного кода альфа государства-члена (Республика Армения – AM, Республика Беларусь – BY, Республика Казахстан – KZ, Кыргызская Республика – KG, Российская Федерация – RU), цифрового значения года и порядкового номера, присваиваемого уполномоченным органом государственной власти государства-члена Таможенного союза, выдающего заключение (разрешительный документ), в порядке возрастания. При смене года порядковый номер начинается с № 1.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соответствующей строке в верхней части заключения указывается полное или краткое официально утвержденное наименование органа государственной власти, выдающего заключение.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"Выдано" указываются сведения о заявителе: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юридических лиц – полное официальное наименование и юридический адрес, для лиц Республики Армения – учетный номер налогоплательщика (УНН), для лиц Республики Беларусь – учетный номер плательщика (УНП), для лиц Республики Казахстан – бизнес- идентификационный номер (БИН), для лиц Кыргызской Республики – идентификационный налоговый номер (ИНН), для лиц Российской Федерации – идентификационный номер налогоплательщика (ИНН);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физических лиц и лиц, зарегистрированных в качестве субъектов предпринимательской деятельности, указываются фамилия, имя, отчество полностью в именительном падеже в соответствии с документом, удостоверяющим личность, паспортные данные (серия, номер, когда и кем выдан, личный номер (при его наличии), место жительства). Для лиц, зарегистрированных в качестве субъектов предпринимательской деятельности, также указывается УНН, УНП, БИН, ИНН (соответственно).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"Вид перемещения" указывается вид перемещения товара: ввоз, вывоз, временный ввоз, временный вывоз, транзит.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"Раздел Единого перечня" указывается числовое значение раздела Единого перечня.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"Код ТН ВЭД ЕАЭС *" указывается классификационный код ТН ВЭД ЕАЭС перемещаемого товара.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"Наименование товара" указывается наименование перемещаемого товара (торговое, коммерческое или иное традиционное наименование), позволяющее произвести идентификацию товара и его отнесение к одному десятизначному классификационному коду по ТН ВЭД ЕАЭС, с указанием его количества в единицах измерения, предусмотренных для данной категории товара.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если вся информация о товаре не помещается в поле "Наименование товара", она может быть размещена в соответствующем приложении к заключению (разрешительному документу). При этом в указной строке делается запись "(см. приложение на ___ листах)".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"Получатель/Отправитель*" указывается полное официальное наименование и полный адрес иностранного партнера/партнера. При этом в качестве получателя указывается иностранный партнер/партнер, получающий от заявителя права на товар, а в качестве отправителя – иностранный партнер/партнер, передающий такие права заявителю. Данная строка заполняется по усмотрению органа государственной власти государства-члена, выдающего заключение с учетом требований к категории перемещаемого товара.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"Страна назначения/отправления*" указывается название страны, являющейся конечным пунктом назначения/отправления, на который оформлено заключение (разрешительный документ).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договоре (контракте) предусмотрено несколько стран назначения (отправления), в строке делается запись "В соответствии с условиями договора (контракта)". Если указанные страны относятся к странам Европейского союза, в строке делается запись "Страны 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решением Коллегии Евразийской экономической комиссии от 07.02.2023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"Цель ввоза /вывоза" указывается назначение ввоза, вывоза, временного ввоза, временного вывоза товаров.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"Срок временного ввоза (вывоза)" указывается дата завершения действия обязательств по временному ввозу или временному вывозу товаров.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"Основание" указываются документы, являющиеся основанием для выдачи заключения (разрешительного документа).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"Дополнительная информация" указываются иные документы, на основании которых было выдано заключение (разрешительный документ), дополнительные сведения, уточняющие информацию других строк заключения (разрешительного документа), в случае необходимости, реквизиты ранее выданного заключения (разрешительного документа), а также информация о стоимости товара и прилагаемых документах, в том числе о фотографических изображениях товара.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"Страна транзита *" указывается название государства-члена Таможенного союза, по территории которого будет осуществляться транзит.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"Заключение действительно по" указывается дата окончания действия заключения (разрешительного документа).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"Подпись" проставляется личная подпись должностного лица органа государственной власти государства - члена Таможенного союза, уполномоченного на подписание данного документа.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"Дата" указывается дата подписания заключения (разрешительного документа) должностным лицом органа государственной власти государства-члена Таможенного союза, выдающего заключение (разрешительный документ).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"Ф.И.О. Должность" указывается фамилия, инициалы, должность лица органа государственной власти государства-члена Таможенного союза, подписавшего заключение (разрешительный документ).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Подпись должностного лица, подписавшего заключение (разрешительный документ), заверяется печатью органа государственной власти государства-члена Таможенного союза, выдавшего заключение (разрешительный документ).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решением Коллегии Евразийской экономической комиссии от 04.09.2017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