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5acc" w14:textId="9d15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защиты 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Департаменту защиты внутреннего рынка Евразийской экономической комиссии завершить в установленном порядке расследования, проводимые уполномоченными органами государств – членов Таможенного союза,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17 августа 2010 года № 339, и не завершенные ими до 1 июля 2012 года, после получения документов и материалов, указанных в пункте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обеспечить передачу уполномоченными органами государств – членов Таможенного союза, указанными в пункте 1 настоящего Решения, Департаменту защиты внутреннего рынка Евразийской экономической комиссии документов и материалов в порядке, обеспечивающем защиту конфиденциальной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расследованиям, проводимым уполномоченными органами государств – членов Таможенного союза и не завершенным до срока, указанного в пункте 1 настоящего Решения, – до 6 июля 2012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расследованиям (пересмотрам), завершенным уполномоченными органами государств – членов Таможенного союза до 1 июля 2012 года, решения по которым не приняты Евразийской экономической комиссией, – до 6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 мерам защиты внутреннего рынка, действующим на единой таможенной территории Таможенного союза, – до 31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 1 июля 2012 года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года № 802 «О некоторых вопросах применения специальных защитных, антидемпинговых и компенсационных мер на единой таможенной территории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