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76c" w14:textId="c2a6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денежного поощрения членов Коллегии и сотрудников департаментов Евразийской экономической комиссии за счет средств фонда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2012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Решения Высшего Евразийского экономического совета на уровне глав государств от 19 декабря 2011 года № 6 «Об оплате труда членов Коллегии и сотрудников Департаментов Евразийской экономической комиссии»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утверждении Положения о порядке денежного поощрения членов Коллегии и сотрудников департаментов Евразийской экономической комиссии за счет средств фонда поощрения»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                      г. Москава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Положения о порядке денежного поощрения</w:t>
      </w:r>
      <w:r>
        <w:br/>
      </w:r>
      <w:r>
        <w:rPr>
          <w:rFonts w:ascii="Times New Roman"/>
          <w:b/>
          <w:i w:val="false"/>
          <w:color w:val="000000"/>
        </w:rPr>
        <w:t>
членов Коллегии и сотрудников департаментов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за счет средств фонда поощрения 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пунктом 7 Решения Высшего Евразийского экономического совета на уровне глав государств от 19 декабря 2011 года № 6 «Об оплате труда членов Коллегии и сотрудников Департаментов Евразийской экономической комиссии» утвердить Положение о порядке денежного поощрения членов Коллегии и сотрудников Департаментов Евразийской экономической комиссии за счет средств фонда поощрения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февраля 2012 года.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3413"/>
        <w:gridCol w:w="38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2012 г. № __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порядке денежного поощрения членов</w:t>
      </w:r>
      <w:r>
        <w:br/>
      </w:r>
      <w:r>
        <w:rPr>
          <w:rFonts w:ascii="Times New Roman"/>
          <w:b/>
          <w:i w:val="false"/>
          <w:color w:val="000000"/>
        </w:rPr>
        <w:t>
Коллегии и сотрудников департаментов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за счет средств фонда поощрения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порядок и условия денежного поощрения Председателя Коллегии, Членов Коллегии, сотрудников Секретариата Председателя Коллегии, сотрудников секретариатов Членов Коллегии и сотрудников департаментов Евразийской экономической комиссии (далее – сотрудники) за счет средств фонда поощрения (далее – денежное поощрение).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поощрения формируется в размере 25 % объема денежных средств, предусмотренных на выплату должностных окладов Членов Коллегии и сотрудников с учетом повышающих коэффициентов.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денежном поощрении Председателя Коллегии принимает Председатель Совета. Подготовка проекта решения о денежном поощрении Председателя Коллегии осуществляется Секретариатом Председателя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денежном поощрении сотрудников принимает Председатель Коллегии: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Членов Коллегии, руководителя и сотрудников Секретариата Председателя Коллегии, директоров и сотрудников департаментов Комиссии, курируемых Председателем Коллегии – единолично;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руководителей и сотрудников секретариатов Членов Коллегии, директоров и сотрудников департаментов Комиссии, курируемых Членами Коллегии – по представлению соответствующего Члена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поощрения Членов Коллегии является равным между Членами Коллегии и максимальными размерами не ограничивается.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денежного поощрения конкретного сотрудника максимальными размерами не ограничивается и определяется Председателем Коллегии и Членами Коллегии в пределах фонда поощрения, рассчитанного исходя из фактической численности курируемых ими структурных подразделений по состоянию на конец соответствующего периода, в зависимости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личного вклада сотрудника в обеспечение выполнения задач и реализации полномочий, возложенных на Евразийскую экономическую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степени сложности выполнения сотрудником заданий, эффективности достигнутых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оперативности и профессионализма сотрудников в решении вопросов, входящих в их компетенцию, в подготовке документов, выполнении поручений;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своевременного, добросовестного, качественного выполнения обязанностей, предусмотренных служебными контрактами.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денежном поощрении принимается ежеквартально по итогам работы за квартал, полугодие, 9 месяцев, год.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