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35e6" w14:textId="4b13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Меморандума о взаимодействии между Евразийской экономической комиссией и Белорусско-Казахстанско-Российским Бизнес-диалогом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апреля 2012 года №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– Министра по основным направлениям интеграции и макроэкономике Т.Д. Валовой о проекте Меморандума о взаимодействии между Евразийской экономической комиссией и Белорусско-Казахстанско-Российским Бизнес-диалогом.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в целом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Меморандума о взаимодействии между Евразийской экономической комиссией и Белорусско-Казахстанско-Российским Бизнес-диалогом (прилагается) и поручить его подписание Председателю Коллегии Евразийской экономической комиссии В.Б. Христенко в установленном порядке.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8813"/>
      </w:tblGrid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В.Б. Христенко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Проект  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</w:t>
      </w:r>
      <w:r>
        <w:br/>
      </w:r>
      <w:r>
        <w:rPr>
          <w:rFonts w:ascii="Times New Roman"/>
          <w:b/>
          <w:i w:val="false"/>
          <w:color w:val="000000"/>
        </w:rPr>
        <w:t>
о взаимодействии между Евразийской экономической комиссией и</w:t>
      </w:r>
      <w:r>
        <w:br/>
      </w:r>
      <w:r>
        <w:rPr>
          <w:rFonts w:ascii="Times New Roman"/>
          <w:b/>
          <w:i w:val="false"/>
          <w:color w:val="000000"/>
        </w:rPr>
        <w:t>
Белорусско-Казахстанско-Российским Бизнес-диалогом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Москва                                  «__» _________ 2012 г.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Евразийская экономическая комиссия (далее – Комиссия) в лице Председателя Коллегии Комиссии </w:t>
      </w:r>
      <w:r>
        <w:rPr>
          <w:rFonts w:ascii="Times New Roman"/>
          <w:b/>
          <w:i w:val="false"/>
          <w:color w:val="000000"/>
          <w:sz w:val="28"/>
        </w:rPr>
        <w:t>Христенко Виктора Борисовича</w:t>
      </w:r>
      <w:r>
        <w:rPr>
          <w:rFonts w:ascii="Times New Roman"/>
          <w:b w:val="false"/>
          <w:i w:val="false"/>
          <w:color w:val="000000"/>
          <w:sz w:val="28"/>
        </w:rPr>
        <w:t>, действующего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19 декабря 2011 года № 2, с одной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Белорусско-Казахстанско-Российский Бизнес-диалог (далее – Бизнес-диалог) в лице его учредителей в составе: Союз некоммерческих организаций «Конфедерация промышленников и предпринимателей (нанимателей)» Республики Беларусь в лице Председателя </w:t>
      </w:r>
      <w:r>
        <w:rPr>
          <w:rFonts w:ascii="Times New Roman"/>
          <w:b/>
          <w:i w:val="false"/>
          <w:color w:val="000000"/>
          <w:sz w:val="28"/>
        </w:rPr>
        <w:t>Харлапа Анатолия Дмитриевича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Национальная экономическая палата Казахстана «Союз «Атамекен» в лице Председателя Правления </w:t>
      </w:r>
      <w:r>
        <w:rPr>
          <w:rFonts w:ascii="Times New Roman"/>
          <w:b/>
          <w:i w:val="false"/>
          <w:color w:val="000000"/>
          <w:sz w:val="28"/>
        </w:rPr>
        <w:t>Мырзахметова Аблая Исабековича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Российский союз промышленников и предпринимателей в лице Президента </w:t>
      </w:r>
      <w:r>
        <w:rPr>
          <w:rFonts w:ascii="Times New Roman"/>
          <w:b/>
          <w:i w:val="false"/>
          <w:color w:val="000000"/>
          <w:sz w:val="28"/>
        </w:rPr>
        <w:t>Шохина Александра Николаевича</w:t>
      </w:r>
      <w:r>
        <w:rPr>
          <w:rFonts w:ascii="Times New Roman"/>
          <w:b w:val="false"/>
          <w:i w:val="false"/>
          <w:color w:val="000000"/>
          <w:sz w:val="28"/>
        </w:rPr>
        <w:t>, действующие на основании Соглашения о сотрудничестве и учреждении Бизнес-диалога от 15 декабря 2010 г., а также Положения о Белорусско-Казахстанско-Российском Бизнес-диалоге, с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именуемые в дальнейшем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расширения участия деловых кругов в интеграционных процессах и учета их мнения при формировании Единого экономического пространства,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также основываясь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/>
          <w:i w:val="false"/>
          <w:color w:val="000000"/>
          <w:sz w:val="28"/>
        </w:rPr>
        <w:t>необходимости формирования единой консолидированной позиции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Бизнес-диалога и ознакомления с ней Комиссии и национальных правительств;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/>
          <w:i w:val="false"/>
          <w:color w:val="000000"/>
          <w:sz w:val="28"/>
        </w:rPr>
        <w:t>открытости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Бизнес-диалога для присоединения к нему любой общенациональной некоммерческой организации (объединения) промышленников и предпринимателей Республики Беларусь, Республики Казахстан и Российской Федерации, и добровольности участия в 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/>
          <w:i w:val="false"/>
          <w:color w:val="000000"/>
          <w:sz w:val="28"/>
        </w:rPr>
        <w:t>сотрудничества и взаимного уважения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интересов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/>
          <w:i w:val="false"/>
          <w:color w:val="000000"/>
          <w:sz w:val="28"/>
        </w:rPr>
        <w:t>прозрачности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 взаимодействии Бизнес-диалога с Комиссией,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заключили настоящий Меморандум о нижеследующем: 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Меморандума 1.1.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Предметом настоящего Меморандума является информационно-аналитическое и организационное взаимодействие Сторон по системным и стратегическим вопросам развития Единого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Основные направления взаимодействия: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рассмотрение предложений Бизнес-диалога, направленных на формирование нормативной правовой базы Таможенного союза и Единого экономического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форумов деловых кругов с участием предпринимательских сообществ Республики Беларусь, Республики Казахстан и Российской Федерации (далее – бизнес-форумы).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Взаимодействие Сторон 2.1. Взаимодействие Сторон осуществляется в рамках деятельности Консультативного совета, создаваемого Коллегией Комиссии,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интеграции и макроэкономика;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сектор;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агропромышленный комплекс;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взаимная и внешняя торговля;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регулирование;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санитарные, ветеринарные и фитосанитарные 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таможенное администрирование;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и естественные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 и инфраструктура;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конкуренции и антимонопольное регулирование;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и защита результатов интеллектуальной деятельности и средств индивидуализации товаров, работ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В состав Консультативного совета входят Председатель и члены Коллегии Комиссии, координаторы, определенные Бизнес-диалогом для постоянного текущего взаимодействия, а также ответственные представители Бизнес-диалога по соответствующим направлениям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Координаторы организуют работу по формированию единой консолидированной позиции Бизнес-диалога по системным и стратегическим вопросам развития Единого экономического пространства (далее - позиция Бизнес-диалога).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Координаторы вправе представить Комиссии позицию Бизнес-диалога. Комиссия принимает во внимание позицию Бизнес-диалога. Комиссия информирует Бизнес-диалог об итогах рассмотрения его позиции.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Координаторы или их уполномоченные представители по приглашению Председателя Коллегии или по согласованному с ним приглашению члена Коллегии могут представить позицию Бизнес-диалога на заседании Коллегии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Заседания Консультативного совета проводятся по мере необходимости, но не реже двух раз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Ответственные представители Бизнес-диалога осуществляют постоянное взаимодействие с консультативными органами и структурными подразделениями Комиссии по соответствующим направлениям взаимодействия при разработке предложений о совершенствовании правового регулирования в соответствующей сфере и на регулярной основе информируют координаторов о проводимой ими работе. </w:t>
      </w:r>
    </w:p>
    <w:bookmarkEnd w:id="5"/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бизнес-форумов 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В целях развития деловых связей, активизации участия национальных бизнес-сообществ в интеграционных процессах Таможенного союза и Единого экономического пространства, укрепления взаимодействия деловых кругов с национальными и наднациональными органами - Бизнес-диалог на основании решения, принятого координаторами, организует бизнес-форумы.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Координаторы во взаимодействии с Комиссией осуществляют организацию бизнес-форумов, формирование повесток дня и выбор мест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Бизнес-форумы проводятся, как правило, в преддверии заседаний Высшего Евразийского экономического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реализации Меморандума 4.1. При реализации настоящего Меморандума Стороны действуют в пределах своей компетенции, в соответствии с национальными нормативными правовыми актами, решениями Комиссии, международными соглашениями, формирующими договорно-правовую базу Таможенного союза и Единого экономического пространства, и руководствуясь настоящим Меморандумом.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Настоящий Меморандум не влечет финансовых обязательств для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При реализации настоящего Меморандума не подлежит передаче информация, доступ к которой ограничен согласно законодательству соответственно Республики Беларусь, Республики Казахстан и Российской Федерации, решениям Комиссии, международным соглашениям, формирующим договорно-правовую базу Таможенного союза и Единого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Споры и разногласия между Сторонами относительно толкования и/или применения положений настоящего Меморандума будут решаться посредством консультаций. </w:t>
      </w:r>
    </w:p>
    <w:bookmarkEnd w:id="7"/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Действие и изменение Меморандума 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Настоящий Меморандум вступает в силу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 Действие настоящего Меморандума может быть прекращено по взаимному согласию Сторон, а также по инициативе одной из Сторон с письменным уведомлением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Заключительные положения 6.1. Изменения и дополнения к настоящему Меморандуму оформляются протоколами, подписываемыми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Настоящий Меморандум подписан в четырех экземплярах, имеющих одинаковую юридическую силу.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3233"/>
        <w:gridCol w:w="3233"/>
        <w:gridCol w:w="3553"/>
      </w:tblGrid>
      <w:tr>
        <w:trPr>
          <w:trHeight w:val="147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Евразийскую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комиссию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некоммерческих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«Конфедерация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(нанимателей)»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Национальную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«Атамекен»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предпринимателей</w:t>
            </w:r>
          </w:p>
        </w:tc>
      </w:tr>
      <w:tr>
        <w:trPr>
          <w:trHeight w:val="42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Коллегии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</w:tc>
      </w:tr>
      <w:tr>
        <w:trPr>
          <w:trHeight w:val="18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В.Б. Христенко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А.Д. Харлап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А.И. Мырзахметов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 Шохин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