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4cfb6" w14:textId="634cf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Положение о порядке осуществления государственного санитарно-эпидемиологического надзора (контроля) за лицами и транспортными средствами, пересекающими таможенную границу Таможенного союза, подконтрольными товарами, перемещаемыми через таможенную границу Таможенного союза и на таможенной территории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19 апреля 2012 года № 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«О внесении изменений в Положение о порядке осуществления государственного санитарно-эпидемиологического надзора (контроля) за лицами и транспортными средствами, пересекающими таможенную границу Таможенного союза, подконтрольными товарами, перемещаемыми через таможенную границу Таможенного союза и на таможенной территории Таможенного союза» (прилагается) и внести его для рассмотрения на заседание Совета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тридцати дней после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В.Б. Христенко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ЕВРАЗИЙСКАЯ ЭКОНОМИЧЕСКАЯ КОМИССИЯ</w:t>
      </w:r>
      <w:r>
        <w:br/>
      </w:r>
      <w:r>
        <w:rPr>
          <w:rFonts w:ascii="Times New Roman"/>
          <w:b/>
          <w:i w:val="false"/>
          <w:color w:val="000000"/>
        </w:rPr>
        <w:t>
СОВЕТ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    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 Е Ш Е Н И Е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 ______ 2012 г.                     №                  г. _______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внесении изменений в Положение о порядке осуществления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санитарно-эпидемиологического надзора</w:t>
      </w:r>
      <w:r>
        <w:br/>
      </w:r>
      <w:r>
        <w:rPr>
          <w:rFonts w:ascii="Times New Roman"/>
          <w:b/>
          <w:i w:val="false"/>
          <w:color w:val="000000"/>
        </w:rPr>
        <w:t>
(контроля) за лицами и транспортными средствами, пересекающими</w:t>
      </w:r>
      <w:r>
        <w:br/>
      </w:r>
      <w:r>
        <w:rPr>
          <w:rFonts w:ascii="Times New Roman"/>
          <w:b/>
          <w:i w:val="false"/>
          <w:color w:val="000000"/>
        </w:rPr>
        <w:t>
таможенную границу Таможенного союза, подконтрольными товарами,</w:t>
      </w:r>
      <w:r>
        <w:br/>
      </w:r>
      <w:r>
        <w:rPr>
          <w:rFonts w:ascii="Times New Roman"/>
          <w:b/>
          <w:i w:val="false"/>
          <w:color w:val="000000"/>
        </w:rPr>
        <w:t>
перемещаемыми через таможенную границу Таможенного союза и</w:t>
      </w:r>
      <w:r>
        <w:br/>
      </w:r>
      <w:r>
        <w:rPr>
          <w:rFonts w:ascii="Times New Roman"/>
          <w:b/>
          <w:i w:val="false"/>
          <w:color w:val="000000"/>
        </w:rPr>
        <w:t>
на таможенной территории Таможенного союза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осуществления государственного санитарно-эпидемиологического надзора (контроля) за лицами и транспортными средствами, пересекающими таможенную границу Таможенного союза, подконтрольными товарами, перемещаемыми через таможенную границу Таможенного союза и на таможенной территории Таможенного союза, утвержденное Решением Комиссии Таможенного союза от 28 мая 2010 года № 299, изменения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тридцати дней после дня его официального опубликования.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3"/>
        <w:gridCol w:w="4633"/>
        <w:gridCol w:w="3593"/>
      </w:tblGrid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Решению Совета Евразийской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экономической комиссии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__________ № __________        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</w:t>
      </w:r>
      <w:r>
        <w:br/>
      </w:r>
      <w:r>
        <w:rPr>
          <w:rFonts w:ascii="Times New Roman"/>
          <w:b/>
          <w:i w:val="false"/>
          <w:color w:val="000000"/>
        </w:rPr>
        <w:t>
в Положение о порядке осуществления государственного санитарно-</w:t>
      </w:r>
      <w:r>
        <w:br/>
      </w:r>
      <w:r>
        <w:rPr>
          <w:rFonts w:ascii="Times New Roman"/>
          <w:b/>
          <w:i w:val="false"/>
          <w:color w:val="000000"/>
        </w:rPr>
        <w:t>
эпидемиологического надзора (контроля) за лицами и</w:t>
      </w:r>
      <w:r>
        <w:br/>
      </w:r>
      <w:r>
        <w:rPr>
          <w:rFonts w:ascii="Times New Roman"/>
          <w:b/>
          <w:i w:val="false"/>
          <w:color w:val="000000"/>
        </w:rPr>
        <w:t>
транспортными средствами, пересекающими таможенную границу</w:t>
      </w:r>
      <w:r>
        <w:br/>
      </w:r>
      <w:r>
        <w:rPr>
          <w:rFonts w:ascii="Times New Roman"/>
          <w:b/>
          <w:i w:val="false"/>
          <w:color w:val="000000"/>
        </w:rPr>
        <w:t>
Таможенного союза, подконтрольными товарами, перемещаемыми</w:t>
      </w:r>
      <w:r>
        <w:br/>
      </w:r>
      <w:r>
        <w:rPr>
          <w:rFonts w:ascii="Times New Roman"/>
          <w:b/>
          <w:i w:val="false"/>
          <w:color w:val="000000"/>
        </w:rPr>
        <w:t>
через таможенную границу Таможенного союза и на таможенной</w:t>
      </w:r>
      <w:r>
        <w:br/>
      </w:r>
      <w:r>
        <w:rPr>
          <w:rFonts w:ascii="Times New Roman"/>
          <w:b/>
          <w:i w:val="false"/>
          <w:color w:val="000000"/>
        </w:rPr>
        <w:t>
территории Таможенного союза, утвержденное Решением Комиссии</w:t>
      </w:r>
      <w:r>
        <w:br/>
      </w:r>
      <w:r>
        <w:rPr>
          <w:rFonts w:ascii="Times New Roman"/>
          <w:b/>
          <w:i w:val="false"/>
          <w:color w:val="000000"/>
        </w:rPr>
        <w:t>
Таможенного союза от 28 мая 2010 года № 299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пункте 14: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после слов «Единого перечня товаров» дополнить словами «, подлежащих санитарно-эпидемиологическому надзору (контролю) на таможенной границе и таможенной территории Таможенного союза (далее – Единый перечень товаров)»;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слова «подлежащих санитарно-эпидемиологическому надзору (контролю) на таможенной границе и таможенной территории Таможенного союза (далее – Единый перечень товаров)»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Пункт 22 дополнить абзацами девятым и десятым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«Должностное лицо, осуществляющее санитарно-карантинный контроль и принявшее решение о разрешении ввоза на таможенную территорию Таможенного союза подконтрольного товара, не включенного в раздел II Единого перечня товаров, в отношении которого одной из Сторон введены временные санитарные меры, проставляет штамп «Ввоз разрешен» с указанием наименования уполномоченного органа, даты и подписи в одном из транспортных (перевозочных) и(или) коммерческих документов, а также делает отметку личной номерной печатью.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лицо, осуществляющее санитарно-карантинный контроль и принявшее решение о запрещении ввоза на таможенную территорию Таможенного союза подконтрольного товара, не включенного в раздел II Единого перечня товаров, в отношении которого одной из Сторон введены временные санитарные меры, проставляет штамп «Ввоз запрещен» с указанием наименования уполномоченного органа, даты и подписи в одном из транспортных (перевозочных) и (или) коммерческих документов, а также делает отметку личной номерной печатью.».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Пункт 40 дополнить абзацем вторым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случае введения одной из Сторон временных санитарных мер в отношении подконтрольных товаров, не включенных в раздел II Единого перечня товаров, результаты санитарно-карантинного контроля регистрируются в учетной форме У-3 согласно Приложению № 4.».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