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fa73e" w14:textId="01fa7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пиротехнических изделий, в отношении которых подача таможенной декларации должна сопровождаться документом, подтверждающим соблюдение требований технического регламента Таможенного союза "О безопасности пиротехнических изделий" (ТР ТС 006/2011)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19 апреля 2012 года № 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пиротехнических изделий, в отношении которых подача таможенной декларации должна сопровождаться документом, подтверждающим соблюдение требований технического регламента Таможенного союза «О безопасности пиротехнических изделий» (ТР ТС 006/2011)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дней после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В.Б. Христенко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пиротехнических изделий, в отношении которых подача</w:t>
      </w:r>
      <w:r>
        <w:br/>
      </w:r>
      <w:r>
        <w:rPr>
          <w:rFonts w:ascii="Times New Roman"/>
          <w:b/>
          <w:i w:val="false"/>
          <w:color w:val="000000"/>
        </w:rPr>
        <w:t>
таможенной декларации должна сопровождаться документом,</w:t>
      </w:r>
      <w:r>
        <w:br/>
      </w:r>
      <w:r>
        <w:rPr>
          <w:rFonts w:ascii="Times New Roman"/>
          <w:b/>
          <w:i w:val="false"/>
          <w:color w:val="000000"/>
        </w:rPr>
        <w:t>
подтверждающим соблюдение требований технического регламента</w:t>
      </w:r>
      <w:r>
        <w:br/>
      </w:r>
      <w:r>
        <w:rPr>
          <w:rFonts w:ascii="Times New Roman"/>
          <w:b/>
          <w:i w:val="false"/>
          <w:color w:val="000000"/>
        </w:rPr>
        <w:t>
Таможенного союза «О безопасности пиротехнических изделий»</w:t>
      </w:r>
      <w:r>
        <w:br/>
      </w:r>
      <w:r>
        <w:rPr>
          <w:rFonts w:ascii="Times New Roman"/>
          <w:b/>
          <w:i w:val="false"/>
          <w:color w:val="000000"/>
        </w:rPr>
        <w:t>
(ТР ТС 006/2011)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9313"/>
        <w:gridCol w:w="3413"/>
      </w:tblGrid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пиротехнических изделий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техническим регламентом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ТН ВЭД ТС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Пиротехнические изделия, подлежащие обязательной сертификации</w:t>
            </w:r>
          </w:p>
        </w:tc>
      </w:tr>
      <w:tr>
        <w:trPr>
          <w:trHeight w:val="5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Шнуры пиротехнические огнепроводные и стопиновые, спички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пиротехнические</w:t>
            </w:r>
          </w:p>
        </w:tc>
        <w:tc>
          <w:tcPr>
            <w:tcW w:w="3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3604 10 000 0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3604 90 000 0</w:t>
            </w:r>
          </w:p>
        </w:tc>
      </w:tr>
      <w:tr>
        <w:trPr>
          <w:trHeight w:val="5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пиротехнические осветительные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фотоосветительные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6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пиротехнические сигнальные,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общего назначения;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сигнальные средства и сигналы бедствия;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сигнальные средства и сигналы бедствия для маломерных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охранные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(изделия) пиротехнические фейерверочные,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высотные;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парковые;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испытательные;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концертные (специальные) пиротехнические изделия;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имитационные пиротехнические изделия, используемые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 кино- и видеопродукции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пиротехнические дымовые бытового назначения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пиротехнические имитационные,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учебно-имитационные и прочие,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средства учебно-имитационные;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средства для проведения групповых игр;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средства для развития технического творчества;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средства для обогрева и разогрева (грелки);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средства для дезинфекции и борьбы с насекомыми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инициирования пиротехнические,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механического действия (задействования);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электрического запуска;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теплового запуска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пиротехнические бытового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развлекательного характера, в том числе пиротехнические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I, II, III классов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пиротехнические для туризма, в том числе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обогрева людей, разогрева пищи и другие средства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9313"/>
        <w:gridCol w:w="3473"/>
      </w:tblGrid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пиротехнических изделий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техническим регламентом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тн вэд тс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Пиротехнические изделия, подлежащие обязательному декларированию</w:t>
            </w:r>
          </w:p>
        </w:tc>
      </w:tr>
      <w:tr>
        <w:trPr>
          <w:trHeight w:val="138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пиротехнические воздействия на природу,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— средства активного воздействия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атмосферные явления;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противоградовые ракеты</w:t>
            </w:r>
          </w:p>
        </w:tc>
        <w:tc>
          <w:tcPr>
            <w:tcW w:w="3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3604 10 000 0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3604 90 000 0</w:t>
            </w:r>
          </w:p>
        </w:tc>
      </w:tr>
      <w:tr>
        <w:trPr>
          <w:trHeight w:val="166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Заряды пиротехнические твердотопливные,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— заряды пиротехнические для двигателей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— пиротехнические воспламенители зарядов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твердотопливных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пиротехнические термитные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пиротехнические дымовые технического назначения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пиротехнические пироавтоматики, помех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преодоления преград,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пиротехнические источники тока и датчики;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замедлители;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— пироболты, резаки и другие исполнительные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— патроны для вытеснения жидкости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распыла порошков;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средства создания помех;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средства преодоления преград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пиротехнические промышленного назначения,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газогенерирующие;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воздействия на добывающие скважины;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сварки, резки, наплавки;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— средства уничтожения (утилизации)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различных материалов;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средства для пожаротушения;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средства доставки (линеметы)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8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Приборы и аппаратура пиротехнические для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автоматического пожаротушения и пожарной сигнализации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