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473b" w14:textId="8b44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технического регламента Таможенного союза "О безопасности мебельной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5 апреля 2012 года № 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«О принятии технического регламента Таможенного союза «О безопасности мебельной продукции» (прилагается) и внести его для рассмотрения на заседание Совета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Одобрить </w:t>
      </w:r>
      <w:r>
        <w:rPr>
          <w:rFonts w:ascii="Times New Roman"/>
          <w:b w:val="false"/>
          <w:i w:val="false"/>
          <w:color w:val="000000"/>
          <w:sz w:val="28"/>
        </w:rPr>
        <w:t>проект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Коллегии Евразийской экономической комиссии «О некоторых вопросах реализации технического регламента Таможенного союза «О безопасности мебельной продукции»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Принять решение Коллегии Евразийской экономической комиссии, указанное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после принятия решения Совета Евразийской экономической комиссии «О принятии технического регламента Таможенного союза «О безопасности мебельной продукции».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по истечении 30 дней после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В.Б. Христенко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принятии технического регламента Таможенного союза</w:t>
      </w:r>
      <w:r>
        <w:br/>
      </w:r>
      <w:r>
        <w:rPr>
          <w:rFonts w:ascii="Times New Roman"/>
          <w:b/>
          <w:i w:val="false"/>
          <w:color w:val="000000"/>
        </w:rPr>
        <w:t>
«О безопасности мебельной продукции»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Совет Евразийской экономической комиссии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технический регламент Таможенного союза «О безопасности мебельной продукции» (ТР ТС ___/2012)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технический регламент Таможенного союза, указанный в пункте 1 настоящего Решения, вступает в силу с 1 июля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дней после его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Совета Евразийской экономической комиссии: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3"/>
        <w:gridCol w:w="3973"/>
        <w:gridCol w:w="3973"/>
      </w:tblGrid>
      <w:tr>
        <w:trPr>
          <w:trHeight w:val="285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120" w:hRule="atLeast"/>
        </w:trPr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Румас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Келимбетов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Проект            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 некоторых вопросах реализации технического регламента</w:t>
      </w:r>
      <w:r>
        <w:br/>
      </w:r>
      <w:r>
        <w:rPr>
          <w:rFonts w:ascii="Times New Roman"/>
          <w:b/>
          <w:i w:val="false"/>
          <w:color w:val="000000"/>
        </w:rPr>
        <w:t>
Таможенного союза «О безопасности мебельной продукции»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1.1. Перечень документов в области стандартизации, в результате применения которых на добровольной основе обеспечивается соблюдение требований технического регламента Таможенного союза «О безопасности мебельной продукции» (ТР ТС ___/2012) (прилагается);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1.2. Перечень стандартов, содержащих правила и методы исследований (испытаний) и измерений, в том числе правила отбора образцов, необходимые для применения и исполнения требований технического регламента Таможенного союза «О безопасности мебельной продукции» (ТР ТС ___/2012) и осуществления оценки (подтверждения) соответствия мебельной продукции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2.1. Документы об оценке (подтверждении) соответствия обязательным требованиям,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выданные или принятые в отношении продукции, являющейся объектом технического регулирования технического регламента Таможенного союза «О безопасности мебельной продукции» (далее соответственно – продукция, Технический регламент), до дня вступления в силу Технического регламента, действительны до окончания срока их действия, но не позднее 1 марта 2016 года, за исключением таких документов, выданных или принятых до дня официального опубликования настоящего Решения, которые действительны до окончания срока их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 дня вступления в силу Технического регламента выдача или принятие документов об оценке (подтверждении) соответствия продукции обязательным требованиям, ранее установленным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 До 1 марта 2016 года допускается производство и выпуск в обращение продукции в соответствии с обязательными требованиями, ранее установленными нормативными правовыми актами Таможенного союза и Единого экономического пространства или законодательством государства – члена Таможенного союза и Единого экономического пространства, при наличии документов об оценке (подтверждении) соответствия продукции указанным обязательным требованиям, выданных или принятых до дня вступления в силу Технического регламента.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Указанная продукция маркируется национальным знаком соответствия (знаком обращения на рынке) в соответствии с законодательством государства – члена Таможенного союза и Единого экономического пространства или с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20 сентября 2010 года № 386.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Маркировка такой продукции единым знаком обращения продукции на рынке государств – членов Таможенного союза не допускается;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2.3. Обращение продукции, выпущенной в обращение в период действия документов об оценке (подтверждении) соответствия, указанных в подпункте 2.1 настоящего Решения, допускается в течение срока службы продукции, установленного в соответствии с законодательством государства – члена Таможенного союза и Единого экономического пространства.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Члену Коллегии Евразийской экономической комиссии – Министру по вопросам технического регулирования совместно со Сторонами подготовить проект Плана мероприятий, необходимых для реализации Технического регламента, и внести его для рассмотрения на заседание Коллегии Евразийской экономической комиссии в установленном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Сторонам: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4.1. До дня вступления в силу Технического регламента определить органы государственного контроля (надзора), ответственные за осуществление государственного контроля (надзора) за соблюдением требований Технического регламента, и информировать об этом Коллегию Евразийской экономической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4.2. Со дня вступления в силу Технического регламента обеспечить проведение государственного контроля (надзора) за соблюдением требований Технического регламента с учетом пункта 2 настоящего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Российской Стороне с участием Сторон на основании мониторинга результатов применения стандартов обеспечить подготовку предложений по актуализации Перечней, указанных в пункте 1 настоящего Решения, и их представление не реже одного раза в год со дня вступления в силу Технического регламента для рассмотрения на заседание Коллегии Евразийской экономической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вступает в силу по истечении 30 дней после его официального опубликования.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 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