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5d87" w14:textId="ba05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уполномоченными органами государств – 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2012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полноты и достоверности распространяемых Евразийской экономической комиссией статистических данных по внешней и взаимной торговле Таможенного союза и Единого экономического пространства, уполномоченным органам государств – членов Таможенного союза и Единого экономического пространства, ответственным за ведение статистики внешней торговли и статистики взаимной торговли и предоставление соответствующих данных в Центр таможенной статистики: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направить в месячный срок в Евразийскую экономическую комиссию перечни кодов товаров (в соответствии с единой Товарной номенклатурой внешнеэкономической деятельности Таможенного союза), данные об экспорте и импорте которых относятся к сведениям ограниченного распространения;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внесении изменений и дополнений в представленные перечни в дальнейшем.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