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f69" w14:textId="685e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Планах мероприятий, необходимых для реализации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Таможенного союза (далее – Комиссия)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1.1.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реализации технического регламента Таможенного союза "О безопасности низковольтного оборудования" (ТР ТС 004/2011);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1.2.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реализации технического регламента Таможенного союза "О безопасности упаковки" (ТР ТС 005/2011);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1.3.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реализации технического регламента Таможенного союза "О безопасности пиротехнических изделий" (ТР ТС 006/2011);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 обеспечить выполнение мероприятий, включенных в Планы, указанные в пунктах 1.1, 1.2 и 1.3 настоящего Решения, в установленные сроки.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 даты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895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необходимых для реализации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низковольтного оборудования" ТР ТС 004/2011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с изменениями, внесенными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6032"/>
        <w:gridCol w:w="610"/>
        <w:gridCol w:w="610"/>
        <w:gridCol w:w="610"/>
        <w:gridCol w:w="610"/>
        <w:gridCol w:w="2496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орган Стороны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безопасности низковольтного оборудования" ТР ТС 004/2011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(Плана)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(внесению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изменений, пересмотру)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пересмотр) и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ISO/IEC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ISO/IEC 17065)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(План)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(внесению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изменений, пересмотру)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отсутствия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стандартов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переходный период,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которого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применяться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данный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утверждения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(не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правила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мости,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28 мая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299,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620,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"О списке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сопровождаться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004/2011".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30.08.2016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 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30.08.2016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 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сличительных испытаний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провайдера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сличительных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(БелГИМ)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30.08.2016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 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30.08.2016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 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(оценке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аккредитации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его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по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безопасности низковольтного оборудования" ТР ТС 004/2011 в государствах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членах Таможенного союза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Перечни стандартов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информи-рование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 в действие 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введению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004/2011 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введению 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895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мероприятий, необходимых для реализации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Таможенного союза "О безопасности упаковки"</w:t>
      </w:r>
      <w:r>
        <w:br/>
      </w:r>
      <w:r>
        <w:rPr>
          <w:rFonts w:ascii="Times New Roman"/>
          <w:b/>
          <w:i w:val="false"/>
          <w:color w:val="000000"/>
        </w:rPr>
        <w:t>(ТР ТС 005/2011)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5140"/>
        <w:gridCol w:w="1252"/>
        <w:gridCol w:w="618"/>
        <w:gridCol w:w="618"/>
        <w:gridCol w:w="618"/>
        <w:gridCol w:w="3083"/>
      </w:tblGrid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(документ)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органы Стороны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безопасности упаковки" (ТР ТС 005/2011)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28 мая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299,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"О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упаковки" (ТР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005/2011) (далее – 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005/2011) (Решение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7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620,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 (Решение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2015 г.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(Плана)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(внесению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005/2011,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(Решение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 до 1июля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005/2011,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 ежегодно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относящейся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сопровождаться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разъяснений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применению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реализации технического регламента Таможенного союза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упаковки" (ТР ТС 005/2011) в государствах-членах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национальную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005/2011,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введению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005/2011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895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необходимых для реализации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пиротехнических изделий" ТР ТС 006/2011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5044"/>
        <w:gridCol w:w="1439"/>
        <w:gridCol w:w="710"/>
        <w:gridCol w:w="711"/>
        <w:gridCol w:w="711"/>
        <w:gridCol w:w="2569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органы Стороны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безопасности пиротехнических изделий" ТР ТС 006/2011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перечне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сопровождаться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Сторон.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(внесению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изменений, пересмотру)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(Решение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союза).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принятии, введении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Решений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касающихся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требований.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безопасности пиротехнических изделий" ТР ТС 006/2011 в государствах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членах Таможенного союза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(оценке 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(центров),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006/2011.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006/2011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принятии, введении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ТР ТС 006/2011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касающихся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требований.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введению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 ТР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006/2011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