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566" w14:textId="7715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разработке нормативных правовых актов в области регистрации и мониторинга медицинских изделий (изделий медицинского назначения и медицинской техники)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891.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разработке нормативных правовых актов в области регистрации и мониторинга медицинских изделий (изделий медицинского назначения и медицинской техники)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Сторонам обеспечить выполнение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в 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настоящего Решения, в установленные сроки.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разработке нормативных правовых актов в области регистрации</w:t>
      </w:r>
      <w:r>
        <w:br/>
      </w:r>
      <w:r>
        <w:rPr>
          <w:rFonts w:ascii="Times New Roman"/>
          <w:b/>
          <w:i w:val="false"/>
          <w:color w:val="000000"/>
        </w:rPr>
        <w:t>и мониторинга медицинских изделий (изделий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техники) (далее – медицинские изделия)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1549"/>
        <w:gridCol w:w="4576"/>
        <w:gridCol w:w="946"/>
        <w:gridCol w:w="1065"/>
        <w:gridCol w:w="1066"/>
        <w:gridCol w:w="1066"/>
      </w:tblGrid>
      <w:tr>
        <w:trPr>
          <w:trHeight w:val="30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4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КТС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орган Стороны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Гармонизация нормативных правовых актов (2011-2012 гг.)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 применения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видо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пр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редствам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оценки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(токсикологи-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исследования)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2012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Унификация нормативных правовых актов (2012 г.)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Минздравсоц-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России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</w:t>
            </w:r>
          </w:p>
        </w:tc>
        <w:tc>
          <w:tcPr>
            <w:tcW w:w="4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охранения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*Документ разработан и представлен в СКТС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