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0802" w14:textId="c4f0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Таможенного союза по санитарным мерам от 11 декабря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887.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Просить Стороны провести внутригосударственные процедуры, необходимые для принятия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 (прилагается), и в срок до 10 января 2012 года информировать Секретариат Комиссии Таможенного союза о результатах.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по санитарным мерам от 11 декабря 2009 года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санитарным мерам от 11 декабря 2009 года (далее - Соглашение),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Соглашение: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второе предложение изложить в следующей редакции: "Единые санитарные требования отменяются с даты вступления в силу технических регламентов ЕврАзЭС или технических регламентов Таможенного союза на данный вид подконтрольных товаров в части требований, установленных соответствующими техническими регламентами.".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абзацах втором и четвертом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пятом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"техническим регламентам ЕврАзЭС" дополнить словами ", или техническим регламентам Таможенного союза".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Протокола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2011 года в одном подлинном экземпляре на русском языке.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