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5606" w14:textId="56d5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продукции легкой промышленности"</w:t>
      </w:r>
    </w:p>
    <w:p>
      <w:pPr>
        <w:spacing w:after="0"/>
        <w:ind w:left="0"/>
        <w:jc w:val="both"/>
      </w:pPr>
      <w:r>
        <w:rPr>
          <w:rFonts w:ascii="Times New Roman"/>
          <w:b w:val="false"/>
          <w:i w:val="false"/>
          <w:color w:val="000000"/>
          <w:sz w:val="28"/>
        </w:rPr>
        <w:t>Решение Комиссии таможенного союза от 9 декабря 2011 года № 876.</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Казахстан, Республике Беларусь и Российской Федерации от 18 ноября 2010 года Комиссия Таможенного союза (далее – Комиссия) </w:t>
      </w:r>
      <w:r>
        <w:rPr>
          <w:rFonts w:ascii="Times New Roman"/>
          <w:b/>
          <w:i w:val="false"/>
          <w:color w:val="000000"/>
          <w:sz w:val="28"/>
        </w:rPr>
        <w:t>решила</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продукции легкой промышленности" (ТР ТС 017/2011)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22.12.2020 </w:t>
      </w:r>
      <w:r>
        <w:rPr>
          <w:rFonts w:ascii="Times New Roman"/>
          <w:b w:val="false"/>
          <w:i w:val="false"/>
          <w:color w:val="000000"/>
          <w:sz w:val="28"/>
        </w:rPr>
        <w:t>№ 180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3.Установить:</w:t>
      </w:r>
    </w:p>
    <w:bookmarkEnd w:id="2"/>
    <w:bookmarkStart w:name="z11" w:id="3"/>
    <w:p>
      <w:pPr>
        <w:spacing w:after="0"/>
        <w:ind w:left="0"/>
        <w:jc w:val="both"/>
      </w:pPr>
      <w:r>
        <w:rPr>
          <w:rFonts w:ascii="Times New Roman"/>
          <w:b w:val="false"/>
          <w:i w:val="false"/>
          <w:color w:val="000000"/>
          <w:sz w:val="28"/>
        </w:rPr>
        <w:t>
      3.1. Технический регламент Таможенного союза "О безопасности продукции легкой промышленности" (далее – Технический регламент) вступает в силу с 1 июля 2012 года;</w:t>
      </w:r>
    </w:p>
    <w:bookmarkEnd w:id="3"/>
    <w:bookmarkStart w:name="z12" w:id="4"/>
    <w:p>
      <w:pPr>
        <w:spacing w:after="0"/>
        <w:ind w:left="0"/>
        <w:jc w:val="both"/>
      </w:pPr>
      <w:r>
        <w:rPr>
          <w:rFonts w:ascii="Times New Roman"/>
          <w:b w:val="false"/>
          <w:i w:val="false"/>
          <w:color w:val="000000"/>
          <w:sz w:val="28"/>
        </w:rPr>
        <w:t>
      3.2.Документы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 июля 2014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4"/>
    <w:bookmarkStart w:name="z13" w:id="5"/>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End w:id="5"/>
    <w:bookmarkStart w:name="z14" w:id="6"/>
    <w:p>
      <w:pPr>
        <w:spacing w:after="0"/>
        <w:ind w:left="0"/>
        <w:jc w:val="both"/>
      </w:pPr>
      <w:r>
        <w:rPr>
          <w:rFonts w:ascii="Times New Roman"/>
          <w:b w:val="false"/>
          <w:i w:val="false"/>
          <w:color w:val="000000"/>
          <w:sz w:val="28"/>
        </w:rPr>
        <w:t>
      3.3. До 1 июля 2014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6"/>
    <w:bookmarkStart w:name="z15" w:id="7"/>
    <w:p>
      <w:pPr>
        <w:spacing w:after="0"/>
        <w:ind w:left="0"/>
        <w:jc w:val="both"/>
      </w:pPr>
      <w:r>
        <w:rPr>
          <w:rFonts w:ascii="Times New Roman"/>
          <w:b w:val="false"/>
          <w:i w:val="false"/>
          <w:color w:val="000000"/>
          <w:sz w:val="28"/>
        </w:rPr>
        <w:t xml:space="preserve">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от 20 сентября 2010 года № 386.</w:t>
      </w:r>
    </w:p>
    <w:bookmarkEnd w:id="7"/>
    <w:bookmarkStart w:name="z18" w:id="8"/>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8"/>
    <w:bookmarkStart w:name="z2" w:id="9"/>
    <w:p>
      <w:pPr>
        <w:spacing w:after="0"/>
        <w:ind w:left="0"/>
        <w:jc w:val="both"/>
      </w:pPr>
      <w:r>
        <w:rPr>
          <w:rFonts w:ascii="Times New Roman"/>
          <w:b w:val="false"/>
          <w:i w:val="false"/>
          <w:color w:val="000000"/>
          <w:sz w:val="28"/>
        </w:rPr>
        <w:t>
      3.3-1. До 1 января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нормативным правовым актам Таможенного союза или законодательству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bookmarkEnd w:id="9"/>
    <w:bookmarkStart w:name="z19" w:id="10"/>
    <w:p>
      <w:pPr>
        <w:spacing w:after="0"/>
        <w:ind w:left="0"/>
        <w:jc w:val="both"/>
      </w:pPr>
      <w:r>
        <w:rPr>
          <w:rFonts w:ascii="Times New Roman"/>
          <w:b w:val="false"/>
          <w:i w:val="false"/>
          <w:color w:val="000000"/>
          <w:sz w:val="28"/>
        </w:rPr>
        <w:t>
      3.4. Обращение продукции, выпущенной в обращение в период действия документов об оценке (подтверждении) соответствия, указанных в подпункте 3.2 настоящего Решения, а также продукции, указанной в подпункте 3.3-1 настоящего Решения, допускается в течение срока службы продукции, установленного в соответствии с законодательством государства – члена Таможенного союза.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22.06.2012 </w:t>
      </w:r>
      <w:r>
        <w:rPr>
          <w:rFonts w:ascii="Times New Roman"/>
          <w:b w:val="false"/>
          <w:i w:val="false"/>
          <w:color w:val="000000"/>
          <w:sz w:val="28"/>
        </w:rPr>
        <w:t>№ 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распространяется на правоотношения, возникшие с 01.07.2012).</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4.Секретариату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11"/>
    <w:bookmarkStart w:name="z23" w:id="12"/>
    <w:p>
      <w:pPr>
        <w:spacing w:after="0"/>
        <w:ind w:left="0"/>
        <w:jc w:val="both"/>
      </w:pPr>
      <w:r>
        <w:rPr>
          <w:rFonts w:ascii="Times New Roman"/>
          <w:b w:val="false"/>
          <w:i w:val="false"/>
          <w:color w:val="000000"/>
          <w:sz w:val="28"/>
        </w:rPr>
        <w:t xml:space="preserve">
      5.Казахстанской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их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12"/>
    <w:bookmarkStart w:name="z26" w:id="13"/>
    <w:p>
      <w:pPr>
        <w:spacing w:after="0"/>
        <w:ind w:left="0"/>
        <w:jc w:val="both"/>
      </w:pPr>
      <w:r>
        <w:rPr>
          <w:rFonts w:ascii="Times New Roman"/>
          <w:b w:val="false"/>
          <w:i w:val="false"/>
          <w:color w:val="000000"/>
          <w:sz w:val="28"/>
        </w:rPr>
        <w:t>
      6. Сторонам:</w:t>
      </w:r>
    </w:p>
    <w:bookmarkEnd w:id="13"/>
    <w:bookmarkStart w:name="z27" w:id="14"/>
    <w:p>
      <w:pPr>
        <w:spacing w:after="0"/>
        <w:ind w:left="0"/>
        <w:jc w:val="both"/>
      </w:pPr>
      <w:r>
        <w:rPr>
          <w:rFonts w:ascii="Times New Roman"/>
          <w:b w:val="false"/>
          <w:i w:val="false"/>
          <w:color w:val="000000"/>
          <w:sz w:val="28"/>
        </w:rPr>
        <w:t>
      6.1.До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14"/>
    <w:bookmarkStart w:name="z28" w:id="15"/>
    <w:p>
      <w:pPr>
        <w:spacing w:after="0"/>
        <w:ind w:left="0"/>
        <w:jc w:val="both"/>
      </w:pPr>
      <w:r>
        <w:rPr>
          <w:rFonts w:ascii="Times New Roman"/>
          <w:b w:val="false"/>
          <w:i w:val="false"/>
          <w:color w:val="000000"/>
          <w:sz w:val="28"/>
        </w:rPr>
        <w:t xml:space="preserve">
      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подпунктов </w:t>
      </w:r>
      <w:r>
        <w:rPr>
          <w:rFonts w:ascii="Times New Roman"/>
          <w:b w:val="false"/>
          <w:i w:val="false"/>
          <w:color w:val="000000"/>
          <w:sz w:val="28"/>
        </w:rPr>
        <w:t>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настоящего Решения.</w:t>
      </w:r>
    </w:p>
    <w:bookmarkEnd w:id="15"/>
    <w:bookmarkStart w:name="z33" w:id="16"/>
    <w:p>
      <w:pPr>
        <w:spacing w:after="0"/>
        <w:ind w:left="0"/>
        <w:jc w:val="both"/>
      </w:pPr>
      <w:r>
        <w:rPr>
          <w:rFonts w:ascii="Times New Roman"/>
          <w:b w:val="false"/>
          <w:i w:val="false"/>
          <w:color w:val="000000"/>
          <w:sz w:val="28"/>
        </w:rPr>
        <w:t>
      7. Настоящее Решение вступает в силу с даты его официального опубликования.</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876</w:t>
            </w:r>
          </w:p>
        </w:tc>
      </w:tr>
    </w:tbl>
    <w:p>
      <w:pPr>
        <w:spacing w:after="0"/>
        <w:ind w:left="0"/>
        <w:jc w:val="left"/>
      </w:pPr>
      <w:r>
        <w:br/>
      </w:r>
    </w:p>
    <w:p>
      <w:pPr>
        <w:spacing w:after="0"/>
        <w:ind w:left="0"/>
        <w:jc w:val="both"/>
      </w:pPr>
      <w:r>
        <w:drawing>
          <wp:inline distT="0" distB="0" distL="0" distR="0">
            <wp:extent cx="3162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17"/>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p>
    <w:bookmarkEnd w:id="17"/>
    <w:p>
      <w:pPr>
        <w:spacing w:after="0"/>
        <w:ind w:left="0"/>
        <w:jc w:val="both"/>
      </w:pPr>
      <w:r>
        <w:rPr>
          <w:rFonts w:ascii="Times New Roman"/>
          <w:b w:val="false"/>
          <w:i w:val="false"/>
          <w:color w:val="000000"/>
          <w:sz w:val="28"/>
        </w:rPr>
        <w:t>
      _____________________________________________________________</w:t>
      </w:r>
    </w:p>
    <w:bookmarkStart w:name="z42" w:id="18"/>
    <w:p>
      <w:pPr>
        <w:spacing w:after="0"/>
        <w:ind w:left="0"/>
        <w:jc w:val="left"/>
      </w:pPr>
      <w:r>
        <w:rPr>
          <w:rFonts w:ascii="Times New Roman"/>
          <w:b/>
          <w:i w:val="false"/>
          <w:color w:val="000000"/>
        </w:rPr>
        <w:t xml:space="preserve"> ТР ТС 017/2011</w:t>
      </w:r>
      <w:r>
        <w:br/>
      </w:r>
      <w:r>
        <w:rPr>
          <w:rFonts w:ascii="Times New Roman"/>
          <w:b/>
          <w:i w:val="false"/>
          <w:color w:val="000000"/>
        </w:rPr>
        <w:t>О безопасности продукции легкой промышленности</w:t>
      </w:r>
    </w:p>
    <w:bookmarkEnd w:id="18"/>
    <w:p>
      <w:pPr>
        <w:spacing w:after="0"/>
        <w:ind w:left="0"/>
        <w:jc w:val="both"/>
      </w:pPr>
      <w:r>
        <w:rPr>
          <w:rFonts w:ascii="Times New Roman"/>
          <w:b w:val="false"/>
          <w:i w:val="false"/>
          <w:color w:val="000000"/>
          <w:sz w:val="28"/>
        </w:rPr>
        <w:t>
      Содержание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Правила обращения на таможенной территории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Общие требования безопасности продукции легкой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Требования безопасности текстильных материалов, изделий из них, одежды, текстильно-галантерейных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Требования безопасности обуви, кожи и кожгалантерейных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Требования безопасности одежды и изделий из кожи, меха, шкурок меховых выделанных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Требования безопасности покрытий и изделий ковровых машинного способа производства, войлока, фетра, нетканых материалов и готовых изделий из этих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Требования к маркировке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10</w:t>
      </w:r>
      <w:r>
        <w:rPr>
          <w:rFonts w:ascii="Times New Roman"/>
          <w:b w:val="false"/>
          <w:i w:val="false"/>
          <w:color w:val="000000"/>
          <w:sz w:val="28"/>
        </w:rPr>
        <w:t>. Обеспечение соответствия требованиям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11</w:t>
      </w:r>
      <w:r>
        <w:rPr>
          <w:rFonts w:ascii="Times New Roman"/>
          <w:b w:val="false"/>
          <w:i w:val="false"/>
          <w:color w:val="000000"/>
          <w:sz w:val="28"/>
        </w:rPr>
        <w:t>. Оценка соответствия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12</w:t>
      </w:r>
      <w:r>
        <w:rPr>
          <w:rFonts w:ascii="Times New Roman"/>
          <w:b w:val="false"/>
          <w:i w:val="false"/>
          <w:color w:val="000000"/>
          <w:sz w:val="28"/>
        </w:rPr>
        <w:t xml:space="preserve">. Маркировка единым знаком обращения продукции на рынке государств-членов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13</w:t>
      </w:r>
      <w:r>
        <w:rPr>
          <w:rFonts w:ascii="Times New Roman"/>
          <w:b w:val="false"/>
          <w:i w:val="false"/>
          <w:color w:val="ff0000"/>
          <w:sz w:val="28"/>
        </w:rPr>
        <w:t xml:space="preserve">. Утратила силу решением Совета Евразийской экономической комиссии от 12.09.2025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Перечень продукции, в отношении которой устанавливаются требования настоящего Технического регламента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Требования биологической и химической безопасности к текстильным материалам, изделий из них, одежды, текстильно-галантерейным изделиям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Требования химической безопасности текстильных, полимерных и других материалов, кожи и изделий легкой промышленности из них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Требования химической безопасности текстильных материалов и изделий из них, обработанных текстильно-вспомогательными веществами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Требования механической и биологической безопасности обуви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Требования механической и биологической безопасности кожгалантерейных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Требования химической безопасности кожгалантерейных изделий и материалов для их изготовления в зависимости от состава материала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Требования химической и биологической безопасности кожи, меха и изделий из них</w:t>
      </w:r>
    </w:p>
    <w:bookmarkStart w:name="z67" w:id="19"/>
    <w:p>
      <w:pPr>
        <w:spacing w:after="0"/>
        <w:ind w:left="0"/>
        <w:jc w:val="left"/>
      </w:pPr>
      <w:r>
        <w:rPr>
          <w:rFonts w:ascii="Times New Roman"/>
          <w:b/>
          <w:i w:val="false"/>
          <w:color w:val="000000"/>
        </w:rPr>
        <w:t xml:space="preserve"> Технический регламент Таможенного союза</w:t>
      </w:r>
      <w:r>
        <w:br/>
      </w:r>
      <w:r>
        <w:rPr>
          <w:rFonts w:ascii="Times New Roman"/>
          <w:b/>
          <w:i w:val="false"/>
          <w:color w:val="000000"/>
        </w:rPr>
        <w:t>"О безопасности продукции легкой промышленности"</w:t>
      </w:r>
      <w:r>
        <w:br/>
      </w:r>
      <w:r>
        <w:rPr>
          <w:rFonts w:ascii="Times New Roman"/>
          <w:b/>
          <w:i w:val="false"/>
          <w:color w:val="000000"/>
        </w:rPr>
        <w:t>Предисловие</w:t>
      </w:r>
    </w:p>
    <w:bookmarkEnd w:id="19"/>
    <w:p>
      <w:pPr>
        <w:spacing w:after="0"/>
        <w:ind w:left="0"/>
        <w:jc w:val="both"/>
      </w:pPr>
      <w:r>
        <w:rPr>
          <w:rFonts w:ascii="Times New Roman"/>
          <w:b w:val="false"/>
          <w:i w:val="false"/>
          <w:color w:val="ff0000"/>
          <w:sz w:val="28"/>
        </w:rPr>
        <w:t xml:space="preserve">
      Сноска. Предисловие исключено решением Совета Евразийской экономической комиссии от 12.09.2025 </w:t>
      </w:r>
      <w:r>
        <w:rPr>
          <w:rFonts w:ascii="Times New Roman"/>
          <w:b w:val="false"/>
          <w:i w:val="false"/>
          <w:color w:val="ff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"Технический регламент" в соответствующем падеже заменены словами "технический регламент" в соответствующем падеже, слова "государство – член Таможенного союза" в соответствующих числе и падеже заменены словами "государство-член" в соответствующих числе и падеже в соответствии с решением Совета Евразийской экономической комиссии от 12.09.2025 </w:t>
      </w:r>
      <w:r>
        <w:rPr>
          <w:rFonts w:ascii="Times New Roman"/>
          <w:b w:val="false"/>
          <w:i w:val="false"/>
          <w:color w:val="000000"/>
          <w:sz w:val="28"/>
        </w:rPr>
        <w:t>№ 75</w:t>
      </w:r>
      <w:r>
        <w:rPr>
          <w:rFonts w:ascii="Times New Roman"/>
          <w:b w:val="false"/>
          <w:i w:val="false"/>
          <w:color w:val="000000"/>
          <w:sz w:val="28"/>
        </w:rPr>
        <w:t xml:space="preserve"> (вступает в силу по истечении 180 дней с даты его официального опубликования).</w:t>
      </w:r>
    </w:p>
    <w:bookmarkStart w:name="z73" w:id="20"/>
    <w:p>
      <w:pPr>
        <w:spacing w:after="0"/>
        <w:ind w:left="0"/>
        <w:jc w:val="left"/>
      </w:pPr>
      <w:r>
        <w:rPr>
          <w:rFonts w:ascii="Times New Roman"/>
          <w:b/>
          <w:i w:val="false"/>
          <w:color w:val="000000"/>
        </w:rPr>
        <w:t xml:space="preserve"> Статья 1. Область применения</w:t>
      </w:r>
    </w:p>
    <w:bookmarkEnd w:id="20"/>
    <w:bookmarkStart w:name="z74" w:id="21"/>
    <w:p>
      <w:pPr>
        <w:spacing w:after="0"/>
        <w:ind w:left="0"/>
        <w:jc w:val="both"/>
      </w:pPr>
      <w:r>
        <w:rPr>
          <w:rFonts w:ascii="Times New Roman"/>
          <w:b w:val="false"/>
          <w:i w:val="false"/>
          <w:color w:val="000000"/>
          <w:sz w:val="28"/>
        </w:rPr>
        <w:t>
      1.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к продукции легкой промышленности.</w:t>
      </w:r>
    </w:p>
    <w:bookmarkEnd w:id="21"/>
    <w:p>
      <w:pPr>
        <w:spacing w:after="0"/>
        <w:ind w:left="0"/>
        <w:jc w:val="both"/>
      </w:pPr>
      <w:r>
        <w:rPr>
          <w:rFonts w:ascii="Times New Roman"/>
          <w:b w:val="false"/>
          <w:i w:val="false"/>
          <w:color w:val="000000"/>
          <w:sz w:val="28"/>
        </w:rPr>
        <w:t>
      Действие настоящего технического регламента распространяется на продукцию легкой промышленности, выпускаемую в обращение на таможенной территории Союза.</w:t>
      </w:r>
    </w:p>
    <w:p>
      <w:pPr>
        <w:spacing w:after="0"/>
        <w:ind w:left="0"/>
        <w:jc w:val="both"/>
      </w:pPr>
      <w:r>
        <w:rPr>
          <w:rFonts w:ascii="Times New Roman"/>
          <w:b w:val="false"/>
          <w:i w:val="false"/>
          <w:color w:val="000000"/>
          <w:sz w:val="28"/>
        </w:rPr>
        <w:t>
      В случае если в отношении продукции легкой промышленности приняты иные технические регламенты Союза (Таможенного союза), устанавливающие требования безопасности к продукции легкой промышленности, такая продукция должна соответствовать требованиям всех технических регламентов Союза (Таможенного союза), действие которых на нее распространяется.</w:t>
      </w:r>
    </w:p>
    <w:p>
      <w:pPr>
        <w:spacing w:after="0"/>
        <w:ind w:left="0"/>
        <w:jc w:val="both"/>
      </w:pPr>
      <w:r>
        <w:rPr>
          <w:rFonts w:ascii="Times New Roman"/>
          <w:b w:val="false"/>
          <w:i w:val="false"/>
          <w:color w:val="000000"/>
          <w:sz w:val="28"/>
        </w:rPr>
        <w:t>
      Настоящий технический регламент принят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w:t>
      </w:r>
    </w:p>
    <w:bookmarkStart w:name="z75" w:id="22"/>
    <w:p>
      <w:pPr>
        <w:spacing w:after="0"/>
        <w:ind w:left="0"/>
        <w:jc w:val="both"/>
      </w:pPr>
      <w:r>
        <w:rPr>
          <w:rFonts w:ascii="Times New Roman"/>
          <w:b w:val="false"/>
          <w:i w:val="false"/>
          <w:color w:val="000000"/>
          <w:sz w:val="28"/>
        </w:rPr>
        <w:t>
      2. К продукции легкой промышленности (далее – продукция), на которую распространяется действие настоящего технического регламента, относятся:</w:t>
      </w:r>
    </w:p>
    <w:bookmarkEnd w:id="22"/>
    <w:bookmarkStart w:name="z76" w:id="23"/>
    <w:p>
      <w:pPr>
        <w:spacing w:after="0"/>
        <w:ind w:left="0"/>
        <w:jc w:val="both"/>
      </w:pPr>
      <w:r>
        <w:rPr>
          <w:rFonts w:ascii="Times New Roman"/>
          <w:b w:val="false"/>
          <w:i w:val="false"/>
          <w:color w:val="000000"/>
          <w:sz w:val="28"/>
        </w:rPr>
        <w:t>
      - материалы текстильные;</w:t>
      </w:r>
    </w:p>
    <w:bookmarkEnd w:id="23"/>
    <w:bookmarkStart w:name="z77" w:id="24"/>
    <w:p>
      <w:pPr>
        <w:spacing w:after="0"/>
        <w:ind w:left="0"/>
        <w:jc w:val="both"/>
      </w:pPr>
      <w:r>
        <w:rPr>
          <w:rFonts w:ascii="Times New Roman"/>
          <w:b w:val="false"/>
          <w:i w:val="false"/>
          <w:color w:val="000000"/>
          <w:sz w:val="28"/>
        </w:rPr>
        <w:t>
      - одежда и изделия швейные и трикотажные;</w:t>
      </w:r>
    </w:p>
    <w:bookmarkEnd w:id="24"/>
    <w:bookmarkStart w:name="z78" w:id="25"/>
    <w:p>
      <w:pPr>
        <w:spacing w:after="0"/>
        <w:ind w:left="0"/>
        <w:jc w:val="both"/>
      </w:pPr>
      <w:r>
        <w:rPr>
          <w:rFonts w:ascii="Times New Roman"/>
          <w:b w:val="false"/>
          <w:i w:val="false"/>
          <w:color w:val="000000"/>
          <w:sz w:val="28"/>
        </w:rPr>
        <w:t>
      - покрытия и изделия ковровые машинного способа производства;</w:t>
      </w:r>
    </w:p>
    <w:bookmarkEnd w:id="25"/>
    <w:bookmarkStart w:name="z79" w:id="26"/>
    <w:p>
      <w:pPr>
        <w:spacing w:after="0"/>
        <w:ind w:left="0"/>
        <w:jc w:val="both"/>
      </w:pPr>
      <w:r>
        <w:rPr>
          <w:rFonts w:ascii="Times New Roman"/>
          <w:b w:val="false"/>
          <w:i w:val="false"/>
          <w:color w:val="000000"/>
          <w:sz w:val="28"/>
        </w:rPr>
        <w:t>
      - изделия кожгалантерейные, текстильно-галантерейные;</w:t>
      </w:r>
    </w:p>
    <w:bookmarkEnd w:id="26"/>
    <w:bookmarkStart w:name="z80" w:id="27"/>
    <w:p>
      <w:pPr>
        <w:spacing w:after="0"/>
        <w:ind w:left="0"/>
        <w:jc w:val="both"/>
      </w:pPr>
      <w:r>
        <w:rPr>
          <w:rFonts w:ascii="Times New Roman"/>
          <w:b w:val="false"/>
          <w:i w:val="false"/>
          <w:color w:val="000000"/>
          <w:sz w:val="28"/>
        </w:rPr>
        <w:t>
      - войлок, фетр и нетканые материалы;</w:t>
      </w:r>
    </w:p>
    <w:bookmarkEnd w:id="27"/>
    <w:bookmarkStart w:name="z81" w:id="28"/>
    <w:p>
      <w:pPr>
        <w:spacing w:after="0"/>
        <w:ind w:left="0"/>
        <w:jc w:val="both"/>
      </w:pPr>
      <w:r>
        <w:rPr>
          <w:rFonts w:ascii="Times New Roman"/>
          <w:b w:val="false"/>
          <w:i w:val="false"/>
          <w:color w:val="000000"/>
          <w:sz w:val="28"/>
        </w:rPr>
        <w:t>
      - обувь;</w:t>
      </w:r>
    </w:p>
    <w:bookmarkEnd w:id="28"/>
    <w:bookmarkStart w:name="z82" w:id="29"/>
    <w:p>
      <w:pPr>
        <w:spacing w:after="0"/>
        <w:ind w:left="0"/>
        <w:jc w:val="both"/>
      </w:pPr>
      <w:r>
        <w:rPr>
          <w:rFonts w:ascii="Times New Roman"/>
          <w:b w:val="false"/>
          <w:i w:val="false"/>
          <w:color w:val="000000"/>
          <w:sz w:val="28"/>
        </w:rPr>
        <w:t>
      - меха и меховые изделия;</w:t>
      </w:r>
    </w:p>
    <w:bookmarkEnd w:id="29"/>
    <w:bookmarkStart w:name="z83" w:id="30"/>
    <w:p>
      <w:pPr>
        <w:spacing w:after="0"/>
        <w:ind w:left="0"/>
        <w:jc w:val="both"/>
      </w:pPr>
      <w:r>
        <w:rPr>
          <w:rFonts w:ascii="Times New Roman"/>
          <w:b w:val="false"/>
          <w:i w:val="false"/>
          <w:color w:val="000000"/>
          <w:sz w:val="28"/>
        </w:rPr>
        <w:t>
      - кожа и кожаные изделия;</w:t>
      </w:r>
    </w:p>
    <w:bookmarkEnd w:id="30"/>
    <w:bookmarkStart w:name="z84" w:id="31"/>
    <w:p>
      <w:pPr>
        <w:spacing w:after="0"/>
        <w:ind w:left="0"/>
        <w:jc w:val="both"/>
      </w:pPr>
      <w:r>
        <w:rPr>
          <w:rFonts w:ascii="Times New Roman"/>
          <w:b w:val="false"/>
          <w:i w:val="false"/>
          <w:color w:val="000000"/>
          <w:sz w:val="28"/>
        </w:rPr>
        <w:t>
      - кожа искусственная.</w:t>
      </w:r>
    </w:p>
    <w:bookmarkEnd w:id="31"/>
    <w:bookmarkStart w:name="z85" w:id="32"/>
    <w:p>
      <w:pPr>
        <w:spacing w:after="0"/>
        <w:ind w:left="0"/>
        <w:jc w:val="both"/>
      </w:pPr>
      <w:r>
        <w:rPr>
          <w:rFonts w:ascii="Times New Roman"/>
          <w:b w:val="false"/>
          <w:i w:val="false"/>
          <w:color w:val="000000"/>
          <w:sz w:val="28"/>
        </w:rPr>
        <w:t xml:space="preserve">
      3. Перечень продукции, в отношении которой устанавливаются требования настоящего технического регламента,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32"/>
    <w:bookmarkStart w:name="z86" w:id="33"/>
    <w:p>
      <w:pPr>
        <w:spacing w:after="0"/>
        <w:ind w:left="0"/>
        <w:jc w:val="both"/>
      </w:pPr>
      <w:r>
        <w:rPr>
          <w:rFonts w:ascii="Times New Roman"/>
          <w:b w:val="false"/>
          <w:i w:val="false"/>
          <w:color w:val="000000"/>
          <w:sz w:val="28"/>
        </w:rPr>
        <w:t>
      4. Настоящий технический регламент не распространяется на следующие виды продукции:</w:t>
      </w:r>
    </w:p>
    <w:bookmarkEnd w:id="33"/>
    <w:bookmarkStart w:name="z87" w:id="34"/>
    <w:p>
      <w:pPr>
        <w:spacing w:after="0"/>
        <w:ind w:left="0"/>
        <w:jc w:val="both"/>
      </w:pPr>
      <w:r>
        <w:rPr>
          <w:rFonts w:ascii="Times New Roman"/>
          <w:b w:val="false"/>
          <w:i w:val="false"/>
          <w:color w:val="000000"/>
          <w:sz w:val="28"/>
        </w:rPr>
        <w:t>
      - бывшую в употреблении;</w:t>
      </w:r>
    </w:p>
    <w:bookmarkEnd w:id="34"/>
    <w:bookmarkStart w:name="z88" w:id="35"/>
    <w:p>
      <w:pPr>
        <w:spacing w:after="0"/>
        <w:ind w:left="0"/>
        <w:jc w:val="both"/>
      </w:pPr>
      <w:r>
        <w:rPr>
          <w:rFonts w:ascii="Times New Roman"/>
          <w:b w:val="false"/>
          <w:i w:val="false"/>
          <w:color w:val="000000"/>
          <w:sz w:val="28"/>
        </w:rPr>
        <w:t>
      - изготовленную по индивидуальным заказам населения;</w:t>
      </w:r>
    </w:p>
    <w:bookmarkEnd w:id="35"/>
    <w:bookmarkStart w:name="z89" w:id="36"/>
    <w:p>
      <w:pPr>
        <w:spacing w:after="0"/>
        <w:ind w:left="0"/>
        <w:jc w:val="both"/>
      </w:pPr>
      <w:r>
        <w:rPr>
          <w:rFonts w:ascii="Times New Roman"/>
          <w:b w:val="false"/>
          <w:i w:val="false"/>
          <w:color w:val="000000"/>
          <w:sz w:val="28"/>
        </w:rPr>
        <w:t>
      - изделия медицинского назначения;</w:t>
      </w:r>
    </w:p>
    <w:bookmarkEnd w:id="36"/>
    <w:bookmarkStart w:name="z90" w:id="37"/>
    <w:p>
      <w:pPr>
        <w:spacing w:after="0"/>
        <w:ind w:left="0"/>
        <w:jc w:val="both"/>
      </w:pPr>
      <w:r>
        <w:rPr>
          <w:rFonts w:ascii="Times New Roman"/>
          <w:b w:val="false"/>
          <w:i w:val="false"/>
          <w:color w:val="000000"/>
          <w:sz w:val="28"/>
        </w:rPr>
        <w:t>
      - специальную, ведомственную, являющуюся средством индивидуальной защиты и материалы для ее изготовления;</w:t>
      </w:r>
    </w:p>
    <w:bookmarkEnd w:id="37"/>
    <w:bookmarkStart w:name="z91" w:id="38"/>
    <w:p>
      <w:pPr>
        <w:spacing w:after="0"/>
        <w:ind w:left="0"/>
        <w:jc w:val="both"/>
      </w:pPr>
      <w:r>
        <w:rPr>
          <w:rFonts w:ascii="Times New Roman"/>
          <w:b w:val="false"/>
          <w:i w:val="false"/>
          <w:color w:val="000000"/>
          <w:sz w:val="28"/>
        </w:rPr>
        <w:t>
      - предназначенную для детей и подростков;</w:t>
      </w:r>
    </w:p>
    <w:bookmarkEnd w:id="38"/>
    <w:bookmarkStart w:name="z92" w:id="39"/>
    <w:p>
      <w:pPr>
        <w:spacing w:after="0"/>
        <w:ind w:left="0"/>
        <w:jc w:val="both"/>
      </w:pPr>
      <w:r>
        <w:rPr>
          <w:rFonts w:ascii="Times New Roman"/>
          <w:b w:val="false"/>
          <w:i w:val="false"/>
          <w:color w:val="000000"/>
          <w:sz w:val="28"/>
        </w:rPr>
        <w:t>
      - текстильные материалы упаковочные, мешки тканые;</w:t>
      </w:r>
    </w:p>
    <w:bookmarkEnd w:id="39"/>
    <w:bookmarkStart w:name="z93" w:id="40"/>
    <w:p>
      <w:pPr>
        <w:spacing w:after="0"/>
        <w:ind w:left="0"/>
        <w:jc w:val="both"/>
      </w:pPr>
      <w:r>
        <w:rPr>
          <w:rFonts w:ascii="Times New Roman"/>
          <w:b w:val="false"/>
          <w:i w:val="false"/>
          <w:color w:val="000000"/>
          <w:sz w:val="28"/>
        </w:rPr>
        <w:t>
      - материалы и изделия из них технического назначения;</w:t>
      </w:r>
    </w:p>
    <w:bookmarkEnd w:id="40"/>
    <w:bookmarkStart w:name="z94" w:id="41"/>
    <w:p>
      <w:pPr>
        <w:spacing w:after="0"/>
        <w:ind w:left="0"/>
        <w:jc w:val="both"/>
      </w:pPr>
      <w:r>
        <w:rPr>
          <w:rFonts w:ascii="Times New Roman"/>
          <w:b w:val="false"/>
          <w:i w:val="false"/>
          <w:color w:val="000000"/>
          <w:sz w:val="28"/>
        </w:rPr>
        <w:t>
      - сувенирную продукцию и изделия художественных промыслов;</w:t>
      </w:r>
    </w:p>
    <w:bookmarkEnd w:id="41"/>
    <w:bookmarkStart w:name="z95" w:id="42"/>
    <w:p>
      <w:pPr>
        <w:spacing w:after="0"/>
        <w:ind w:left="0"/>
        <w:jc w:val="both"/>
      </w:pPr>
      <w:r>
        <w:rPr>
          <w:rFonts w:ascii="Times New Roman"/>
          <w:b w:val="false"/>
          <w:i w:val="false"/>
          <w:color w:val="000000"/>
          <w:sz w:val="28"/>
        </w:rPr>
        <w:t>
      - спортивные изделия, предназначенные для экипировки спортивных</w:t>
      </w:r>
    </w:p>
    <w:bookmarkEnd w:id="42"/>
    <w:bookmarkStart w:name="z96" w:id="43"/>
    <w:p>
      <w:pPr>
        <w:spacing w:after="0"/>
        <w:ind w:left="0"/>
        <w:jc w:val="both"/>
      </w:pPr>
      <w:r>
        <w:rPr>
          <w:rFonts w:ascii="Times New Roman"/>
          <w:b w:val="false"/>
          <w:i w:val="false"/>
          <w:color w:val="000000"/>
          <w:sz w:val="28"/>
        </w:rPr>
        <w:t>
      команд;</w:t>
      </w:r>
    </w:p>
    <w:bookmarkEnd w:id="43"/>
    <w:bookmarkStart w:name="z97" w:id="44"/>
    <w:p>
      <w:pPr>
        <w:spacing w:after="0"/>
        <w:ind w:left="0"/>
        <w:jc w:val="both"/>
      </w:pPr>
      <w:r>
        <w:rPr>
          <w:rFonts w:ascii="Times New Roman"/>
          <w:b w:val="false"/>
          <w:i w:val="false"/>
          <w:color w:val="000000"/>
          <w:sz w:val="28"/>
        </w:rPr>
        <w:t>
      - продукцию постижерную (парики, накладные усы, бороды и т.п.).</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решением Совета Евразийской экономической комиссии от 12.09.2025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решением Совета Евразийской экономической комиссии от 12.09.2025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99" w:id="45"/>
    <w:p>
      <w:pPr>
        <w:spacing w:after="0"/>
        <w:ind w:left="0"/>
        <w:jc w:val="left"/>
      </w:pPr>
      <w:r>
        <w:rPr>
          <w:rFonts w:ascii="Times New Roman"/>
          <w:b/>
          <w:i w:val="false"/>
          <w:color w:val="000000"/>
        </w:rPr>
        <w:t xml:space="preserve"> Статья 2. Определения</w:t>
      </w:r>
    </w:p>
    <w:bookmarkEnd w:id="45"/>
    <w:bookmarkStart w:name="z100" w:id="46"/>
    <w:p>
      <w:pPr>
        <w:spacing w:after="0"/>
        <w:ind w:left="0"/>
        <w:jc w:val="both"/>
      </w:pPr>
      <w:r>
        <w:rPr>
          <w:rFonts w:ascii="Times New Roman"/>
          <w:b w:val="false"/>
          <w:i w:val="false"/>
          <w:color w:val="000000"/>
          <w:sz w:val="28"/>
        </w:rPr>
        <w:t>
      Для целей применения настоящего технического регламента используются понятия, установленные Протоколом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Решением Совета Евразийской экономической комиссии от 18 апреля 2018 г. № 44, а также понятия, которые означают следующее:</w:t>
      </w:r>
    </w:p>
    <w:bookmarkEnd w:id="46"/>
    <w:bookmarkStart w:name="z101" w:id="47"/>
    <w:p>
      <w:pPr>
        <w:spacing w:after="0"/>
        <w:ind w:left="0"/>
        <w:jc w:val="both"/>
      </w:pPr>
      <w:r>
        <w:rPr>
          <w:rFonts w:ascii="Times New Roman"/>
          <w:b w:val="false"/>
          <w:i w:val="false"/>
          <w:color w:val="000000"/>
          <w:sz w:val="28"/>
        </w:rPr>
        <w:t>
      биологическая безопасность – состояние продукции, при котором отсутствует недопустимый риск, связанный с причинением вреда здоровью или угрозой жизни пользователя (потребителя) из-за несоответствия биологических, токсикологических, физических и физико-химических свойств установленным требованиям;</w:t>
      </w:r>
    </w:p>
    <w:bookmarkEnd w:id="47"/>
    <w:bookmarkStart w:name="z102" w:id="48"/>
    <w:p>
      <w:pPr>
        <w:spacing w:after="0"/>
        <w:ind w:left="0"/>
        <w:jc w:val="both"/>
      </w:pPr>
      <w:r>
        <w:rPr>
          <w:rFonts w:ascii="Times New Roman"/>
          <w:b w:val="false"/>
          <w:i w:val="false"/>
          <w:color w:val="000000"/>
          <w:sz w:val="28"/>
        </w:rPr>
        <w:t>
      вредные химические вещества – химические вещества, которые во время использования продукции могут вызвать негативные отклонения в состоянии здоровья пользователя при содержании их в материале изделия в количестве, превышающем допустимые концентрации таких веществ;</w:t>
      </w:r>
    </w:p>
    <w:bookmarkEnd w:id="48"/>
    <w:bookmarkStart w:name="z103"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индекс токсичности – интегральный показатель общей острой токсичности, определяемый "in vitro" (в пробирке) на культуре клеток;</w:t>
      </w:r>
    </w:p>
    <w:bookmarkEnd w:id="49"/>
    <w:bookmarkStart w:name="z109" w:id="50"/>
    <w:p>
      <w:pPr>
        <w:spacing w:after="0"/>
        <w:ind w:left="0"/>
        <w:jc w:val="both"/>
      </w:pPr>
      <w:r>
        <w:rPr>
          <w:rFonts w:ascii="Times New Roman"/>
          <w:b w:val="false"/>
          <w:i w:val="false"/>
          <w:color w:val="000000"/>
          <w:sz w:val="28"/>
        </w:rPr>
        <w:t>
      механическая безопасность – комплекс количественных показателей механических свойств и конструктивных характеристик изделия, который обеспечивает снижение риска причинения вреда здоровью или угрозы жизни пользователя (потребителя);</w:t>
      </w:r>
    </w:p>
    <w:bookmarkEnd w:id="50"/>
    <w:bookmarkStart w:name="z110" w:id="51"/>
    <w:p>
      <w:pPr>
        <w:spacing w:after="0"/>
        <w:ind w:left="0"/>
        <w:jc w:val="both"/>
      </w:pPr>
      <w:r>
        <w:rPr>
          <w:rFonts w:ascii="Times New Roman"/>
          <w:b w:val="false"/>
          <w:i w:val="false"/>
          <w:color w:val="000000"/>
          <w:sz w:val="28"/>
        </w:rPr>
        <w:t>
      обращение продукции на рынке – движение продукции от изготовителя к пользователю (потребителю), охватывающее все процессы, которые проходит эта продукция после завершения ее производства;</w:t>
      </w:r>
    </w:p>
    <w:bookmarkEnd w:id="51"/>
    <w:bookmarkStart w:name="z111" w:id="52"/>
    <w:p>
      <w:pPr>
        <w:spacing w:after="0"/>
        <w:ind w:left="0"/>
        <w:jc w:val="both"/>
      </w:pPr>
      <w:r>
        <w:rPr>
          <w:rFonts w:ascii="Times New Roman"/>
          <w:b w:val="false"/>
          <w:i w:val="false"/>
          <w:color w:val="000000"/>
          <w:sz w:val="28"/>
        </w:rPr>
        <w:t>
      одежда – изделие (или совокупность изделий), надеваемое(ых) человеком, несущее(их) утилитарные и эстетические функции;</w:t>
      </w:r>
    </w:p>
    <w:bookmarkEnd w:id="52"/>
    <w:bookmarkStart w:name="z112" w:id="53"/>
    <w:p>
      <w:pPr>
        <w:spacing w:after="0"/>
        <w:ind w:left="0"/>
        <w:jc w:val="both"/>
      </w:pPr>
      <w:r>
        <w:rPr>
          <w:rFonts w:ascii="Times New Roman"/>
          <w:b w:val="false"/>
          <w:i w:val="false"/>
          <w:color w:val="000000"/>
          <w:sz w:val="28"/>
        </w:rPr>
        <w:t>
      пользователь (потребитель) продукции – юридическое, физическое лицо, индивидуальный предприниматель, приобретающее для потребления продукцию, относящуюся к объектам технического регулирования настоящего технического регламента;</w:t>
      </w:r>
    </w:p>
    <w:bookmarkEnd w:id="53"/>
    <w:bookmarkStart w:name="z113" w:id="54"/>
    <w:p>
      <w:pPr>
        <w:spacing w:after="0"/>
        <w:ind w:left="0"/>
        <w:jc w:val="both"/>
      </w:pPr>
      <w:r>
        <w:rPr>
          <w:rFonts w:ascii="Times New Roman"/>
          <w:b w:val="false"/>
          <w:i w:val="false"/>
          <w:color w:val="000000"/>
          <w:sz w:val="28"/>
        </w:rPr>
        <w:t>
      спортивные изделия – изделия, обеспечивающие необходимые условия для организации и проведения соревнований и тренировок по различным видам спорта;</w:t>
      </w:r>
    </w:p>
    <w:bookmarkEnd w:id="54"/>
    <w:bookmarkStart w:name="z114" w:id="55"/>
    <w:p>
      <w:pPr>
        <w:spacing w:after="0"/>
        <w:ind w:left="0"/>
        <w:jc w:val="both"/>
      </w:pPr>
      <w:r>
        <w:rPr>
          <w:rFonts w:ascii="Times New Roman"/>
          <w:b w:val="false"/>
          <w:i w:val="false"/>
          <w:color w:val="000000"/>
          <w:sz w:val="28"/>
        </w:rPr>
        <w:t>
      стороны – правительства государств-членов Союза;</w:t>
      </w:r>
    </w:p>
    <w:bookmarkEnd w:id="55"/>
    <w:bookmarkStart w:name="z115" w:id="56"/>
    <w:p>
      <w:pPr>
        <w:spacing w:after="0"/>
        <w:ind w:left="0"/>
        <w:jc w:val="both"/>
      </w:pPr>
      <w:r>
        <w:rPr>
          <w:rFonts w:ascii="Times New Roman"/>
          <w:b w:val="false"/>
          <w:i w:val="false"/>
          <w:color w:val="000000"/>
          <w:sz w:val="28"/>
        </w:rPr>
        <w:t>
      типовой образец продукции – образец, относящийся к одному виду продукции по целевому или функциональному назначению, изготовленный одним изготовителем из одинаковых материалов по одним техническим документам и имеющий одинаковую область применения;</w:t>
      </w:r>
    </w:p>
    <w:bookmarkEnd w:id="56"/>
    <w:bookmarkStart w:name="z116"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химическая безопасность – состояние продукции, при котором отсутствует недопустимый риск, связанный с причинением вреда здоровью или угрозой жизни пользователя (потребителя) из-за превышения уровня концентрации вредных для здоровья пользователя (потребителя) химических веществ.</w:t>
      </w:r>
    </w:p>
    <w:bookmarkEnd w:id="57"/>
    <w:p>
      <w:pPr>
        <w:spacing w:after="0"/>
        <w:ind w:left="0"/>
        <w:jc w:val="both"/>
      </w:pPr>
      <w:r>
        <w:rPr>
          <w:rFonts w:ascii="Times New Roman"/>
          <w:b w:val="false"/>
          <w:i w:val="false"/>
          <w:color w:val="000000"/>
          <w:sz w:val="28"/>
        </w:rPr>
        <w:t>
      В случае если показатель химической безопасности установлен "не допускается", то обязательным является указание предела обнаружения вредных веществ по методикам выполнения измерений, допущенным к применению для контроля санитарно-химических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решением Совета Евразийской экономической комиссии от 12.09.2025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Правила обращения на таможенной территории Союза</w:t>
      </w:r>
    </w:p>
    <w:p>
      <w:pPr>
        <w:spacing w:after="0"/>
        <w:ind w:left="0"/>
        <w:jc w:val="both"/>
      </w:pPr>
      <w:r>
        <w:rPr>
          <w:rFonts w:ascii="Times New Roman"/>
          <w:b w:val="false"/>
          <w:i w:val="false"/>
          <w:color w:val="000000"/>
          <w:sz w:val="28"/>
        </w:rPr>
        <w:t>
      1. Продукция выпускается в обращение на таможенной территории Союза при условии ее соответствия настоящему техническому регламенту, а также другим техническим регламентам Союза (Таможенного союза), действие которых на нее распространяется, и при условии, что она прошла процедуры оценки соответствия, установленные настоящим техническим регламентом, а также другими техническими регламентами Союза (Таможенного союза), действие которых на нее распространяется.</w:t>
      </w:r>
    </w:p>
    <w:p>
      <w:pPr>
        <w:spacing w:after="0"/>
        <w:ind w:left="0"/>
        <w:jc w:val="both"/>
      </w:pPr>
      <w:r>
        <w:rPr>
          <w:rFonts w:ascii="Times New Roman"/>
          <w:b w:val="false"/>
          <w:i w:val="false"/>
          <w:color w:val="000000"/>
          <w:sz w:val="28"/>
        </w:rPr>
        <w:t>
      2. Продукция,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Союза и не допускается к выпуску в обращение на таможенной территории Союза.</w:t>
      </w:r>
    </w:p>
    <w:p>
      <w:pPr>
        <w:spacing w:after="0"/>
        <w:ind w:left="0"/>
        <w:jc w:val="left"/>
      </w:pPr>
      <w:r>
        <w:rPr>
          <w:rFonts w:ascii="Times New Roman"/>
          <w:b/>
          <w:i w:val="false"/>
          <w:color w:val="000000"/>
        </w:rPr>
        <w:t xml:space="preserve"> 3. При обращении продукции на рынке должна предоставляться полная и достоверная информация о ней путем маркировки в целях предупреждения действий, вводящих в заблуждение пользователей (потребителей) относительно безопасности такой продукции.</w:t>
      </w:r>
    </w:p>
    <w:p>
      <w:pPr>
        <w:spacing w:after="0"/>
        <w:ind w:left="0"/>
        <w:jc w:val="both"/>
      </w:pPr>
      <w:r>
        <w:rPr>
          <w:rFonts w:ascii="Times New Roman"/>
          <w:b w:val="false"/>
          <w:i w:val="false"/>
          <w:color w:val="ff0000"/>
          <w:sz w:val="28"/>
        </w:rPr>
        <w:t xml:space="preserve">
      Сноска. Статья 3 – в редакции решения Совета Евразийской экономической комиссии от 12.09.2025 </w:t>
      </w:r>
      <w:r>
        <w:rPr>
          <w:rFonts w:ascii="Times New Roman"/>
          <w:b w:val="false"/>
          <w:i w:val="false"/>
          <w:color w:val="ff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p>
    <w:bookmarkStart w:name="z123" w:id="58"/>
    <w:p>
      <w:pPr>
        <w:spacing w:after="0"/>
        <w:ind w:left="0"/>
        <w:jc w:val="left"/>
      </w:pPr>
      <w:r>
        <w:rPr>
          <w:rFonts w:ascii="Times New Roman"/>
          <w:b/>
          <w:i w:val="false"/>
          <w:color w:val="000000"/>
        </w:rPr>
        <w:t xml:space="preserve"> Статья 4. Общие требования безопасности продукции легкой промышленности</w:t>
      </w:r>
    </w:p>
    <w:bookmarkEnd w:id="58"/>
    <w:bookmarkStart w:name="z125" w:id="59"/>
    <w:p>
      <w:pPr>
        <w:spacing w:after="0"/>
        <w:ind w:left="0"/>
        <w:jc w:val="both"/>
      </w:pPr>
      <w:r>
        <w:rPr>
          <w:rFonts w:ascii="Times New Roman"/>
          <w:b w:val="false"/>
          <w:i w:val="false"/>
          <w:color w:val="000000"/>
          <w:sz w:val="28"/>
        </w:rPr>
        <w:t>
      1. Безопасность продукции легкой промышленности оценивается по следующим показателям:</w:t>
      </w:r>
    </w:p>
    <w:bookmarkEnd w:id="59"/>
    <w:bookmarkStart w:name="z126" w:id="60"/>
    <w:p>
      <w:pPr>
        <w:spacing w:after="0"/>
        <w:ind w:left="0"/>
        <w:jc w:val="both"/>
      </w:pPr>
      <w:r>
        <w:rPr>
          <w:rFonts w:ascii="Times New Roman"/>
          <w:b w:val="false"/>
          <w:i w:val="false"/>
          <w:color w:val="000000"/>
          <w:sz w:val="28"/>
        </w:rPr>
        <w:t>
      механическим (разрывная нагрузка, прочность крепления, гибкость, ударная прочность);</w:t>
      </w:r>
    </w:p>
    <w:bookmarkEnd w:id="60"/>
    <w:bookmarkStart w:name="z127" w:id="61"/>
    <w:p>
      <w:pPr>
        <w:spacing w:after="0"/>
        <w:ind w:left="0"/>
        <w:jc w:val="both"/>
      </w:pPr>
      <w:r>
        <w:rPr>
          <w:rFonts w:ascii="Times New Roman"/>
          <w:b w:val="false"/>
          <w:i w:val="false"/>
          <w:color w:val="000000"/>
          <w:sz w:val="28"/>
        </w:rPr>
        <w:t>
      химическим (предельно допустимое выделение вредных химических веществ в воздушную и (или) водную среду, перечень которых определяется в зависимости от химического состава материала и (или) назначения продукции);</w:t>
      </w:r>
    </w:p>
    <w:bookmarkEnd w:id="61"/>
    <w:bookmarkStart w:name="z128" w:id="62"/>
    <w:p>
      <w:pPr>
        <w:spacing w:after="0"/>
        <w:ind w:left="0"/>
        <w:jc w:val="both"/>
      </w:pPr>
      <w:r>
        <w:rPr>
          <w:rFonts w:ascii="Times New Roman"/>
          <w:b w:val="false"/>
          <w:i w:val="false"/>
          <w:color w:val="000000"/>
          <w:sz w:val="28"/>
        </w:rPr>
        <w:t>
      биологическим (гигроскопичность, воздухопроницаемость, водонепроницаемость, напряженность электростатического поля, индекс токсичности или местно-раздражающее действие, устойчивость окраски).</w:t>
      </w:r>
    </w:p>
    <w:bookmarkEnd w:id="62"/>
    <w:bookmarkStart w:name="z129" w:id="63"/>
    <w:p>
      <w:pPr>
        <w:spacing w:after="0"/>
        <w:ind w:left="0"/>
        <w:jc w:val="both"/>
      </w:pPr>
      <w:r>
        <w:rPr>
          <w:rFonts w:ascii="Times New Roman"/>
          <w:b w:val="false"/>
          <w:i w:val="false"/>
          <w:color w:val="000000"/>
          <w:sz w:val="28"/>
        </w:rPr>
        <w:t>
      2. Для материалов изделий, контактирующих с кожей человека, одежды первого и второго слоев, обуви домашней, летней и пляжной, а также внутренних слоев в иных видах обуви индекс токсичности, определяемый в водной среде, должен быть от 70 до 120 процентов включительно, в воздушной среде – от 80 до 120 процентов включительно или должно отсутствовать местное кожно-раздражающее действие.</w:t>
      </w:r>
    </w:p>
    <w:bookmarkEnd w:id="63"/>
    <w:bookmarkStart w:name="z130" w:id="64"/>
    <w:p>
      <w:pPr>
        <w:spacing w:after="0"/>
        <w:ind w:left="0"/>
        <w:jc w:val="both"/>
      </w:pPr>
      <w:r>
        <w:rPr>
          <w:rFonts w:ascii="Times New Roman"/>
          <w:b w:val="false"/>
          <w:i w:val="false"/>
          <w:color w:val="000000"/>
          <w:sz w:val="28"/>
        </w:rPr>
        <w:t>
      3. Интенсивность запаха продукции легкой промышленности и материалов, применяемых для ее производства, не должна превышать в естественных условиях 2 балла.</w:t>
      </w:r>
    </w:p>
    <w:bookmarkEnd w:id="64"/>
    <w:bookmarkStart w:name="z131" w:id="65"/>
    <w:p>
      <w:pPr>
        <w:spacing w:after="0"/>
        <w:ind w:left="0"/>
        <w:jc w:val="left"/>
      </w:pPr>
      <w:r>
        <w:rPr>
          <w:rFonts w:ascii="Times New Roman"/>
          <w:b/>
          <w:i w:val="false"/>
          <w:color w:val="000000"/>
        </w:rPr>
        <w:t xml:space="preserve"> Статья 5. Требования безопасности текстильных материалов, изделий из них, одежды, текстильно-галантерейных изделий</w:t>
      </w:r>
    </w:p>
    <w:bookmarkEnd w:id="65"/>
    <w:bookmarkStart w:name="z133" w:id="66"/>
    <w:p>
      <w:pPr>
        <w:spacing w:after="0"/>
        <w:ind w:left="0"/>
        <w:jc w:val="both"/>
      </w:pPr>
      <w:r>
        <w:rPr>
          <w:rFonts w:ascii="Times New Roman"/>
          <w:b w:val="false"/>
          <w:i w:val="false"/>
          <w:color w:val="000000"/>
          <w:sz w:val="28"/>
        </w:rPr>
        <w:t>
      1. Текстильные материалы, изделия из них, одежда характеризуются биологической и химической безопасностью, показатели которой устанавливаются в зависимости от их функционального назначения и сырьевого состава.</w:t>
      </w:r>
    </w:p>
    <w:bookmarkEnd w:id="66"/>
    <w:bookmarkStart w:name="z134" w:id="67"/>
    <w:p>
      <w:pPr>
        <w:spacing w:after="0"/>
        <w:ind w:left="0"/>
        <w:jc w:val="both"/>
      </w:pPr>
      <w:r>
        <w:rPr>
          <w:rFonts w:ascii="Times New Roman"/>
          <w:b w:val="false"/>
          <w:i w:val="false"/>
          <w:color w:val="000000"/>
          <w:sz w:val="28"/>
        </w:rPr>
        <w:t>
      2. В зависимости от назначения и площади контакта с телом человека одежда и изделия подразделяется на одежду и изделия первого, второго и третьего слоя.</w:t>
      </w:r>
    </w:p>
    <w:bookmarkEnd w:id="67"/>
    <w:bookmarkStart w:name="z135" w:id="68"/>
    <w:p>
      <w:pPr>
        <w:spacing w:after="0"/>
        <w:ind w:left="0"/>
        <w:jc w:val="both"/>
      </w:pPr>
      <w:r>
        <w:rPr>
          <w:rFonts w:ascii="Times New Roman"/>
          <w:b w:val="false"/>
          <w:i w:val="false"/>
          <w:color w:val="000000"/>
          <w:sz w:val="28"/>
        </w:rPr>
        <w:t>
      К одежде и изделиям первого слоя относятся изделия, имеющие непосредственный контакт с кожей человека, такие, как нательное и постельное белье, корсетные и купальные изделия, летние головные уборы, чулочно-носочные изделия, платки носовые, платочно-шарфовые изделия и другие аналогичные изделия.</w:t>
      </w:r>
    </w:p>
    <w:bookmarkEnd w:id="68"/>
    <w:bookmarkStart w:name="z136" w:id="69"/>
    <w:p>
      <w:pPr>
        <w:spacing w:after="0"/>
        <w:ind w:left="0"/>
        <w:jc w:val="both"/>
      </w:pPr>
      <w:r>
        <w:rPr>
          <w:rFonts w:ascii="Times New Roman"/>
          <w:b w:val="false"/>
          <w:i w:val="false"/>
          <w:color w:val="000000"/>
          <w:sz w:val="28"/>
        </w:rPr>
        <w:t>
      К одежде и изделиям второго слоя относятся изделия, имеющие ограниченный контакт с кожей человека, такие, как платья, блузки, сорочки, брюки, юбки, костюмы без подкладки, свитеры, джемперы, пуловеры, головные уборы (кроме летних), рукавицы, перчатки, варежки, чулочно-носочные изделия зимнего ассортимента и другие аналогичные изделия.</w:t>
      </w:r>
    </w:p>
    <w:bookmarkEnd w:id="69"/>
    <w:bookmarkStart w:name="z137" w:id="70"/>
    <w:p>
      <w:pPr>
        <w:spacing w:after="0"/>
        <w:ind w:left="0"/>
        <w:jc w:val="both"/>
      </w:pPr>
      <w:r>
        <w:rPr>
          <w:rFonts w:ascii="Times New Roman"/>
          <w:b w:val="false"/>
          <w:i w:val="false"/>
          <w:color w:val="000000"/>
          <w:sz w:val="28"/>
        </w:rPr>
        <w:t>
      К одежде и изделиям третьего слоя относятся изделия, предназначенные для надевания поверх одежды второго слоя, такие, как пальто, полупальто, куртки, плащи, костюмы на подкладке и другие аналогичные изделия.</w:t>
      </w:r>
    </w:p>
    <w:bookmarkEnd w:id="70"/>
    <w:bookmarkStart w:name="z138" w:id="71"/>
    <w:p>
      <w:pPr>
        <w:spacing w:after="0"/>
        <w:ind w:left="0"/>
        <w:jc w:val="both"/>
      </w:pPr>
      <w:r>
        <w:rPr>
          <w:rFonts w:ascii="Times New Roman"/>
          <w:b w:val="false"/>
          <w:i w:val="false"/>
          <w:color w:val="000000"/>
          <w:sz w:val="28"/>
        </w:rPr>
        <w:t xml:space="preserve">
      3.Текстильные материалы, изделия из них, одежда, текстильно-галантерейные изделия по показателям, характеризующим биологическую и химическую безопасность, должны соответствовать нормам,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71"/>
    <w:bookmarkStart w:name="z139" w:id="72"/>
    <w:p>
      <w:pPr>
        <w:spacing w:after="0"/>
        <w:ind w:left="0"/>
        <w:jc w:val="both"/>
      </w:pPr>
      <w:r>
        <w:rPr>
          <w:rFonts w:ascii="Times New Roman"/>
          <w:b w:val="false"/>
          <w:i w:val="false"/>
          <w:color w:val="000000"/>
          <w:sz w:val="28"/>
        </w:rPr>
        <w:t xml:space="preserve">
      Выделение вредных химических веществ (миграционные показатели) из текстильных материалов, изделий из них, одежды, текстильно-галантерейных изделий не должно превышать норм, приведенных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техническому регламенту.</w:t>
      </w:r>
    </w:p>
    <w:bookmarkEnd w:id="72"/>
    <w:bookmarkStart w:name="z140" w:id="73"/>
    <w:p>
      <w:pPr>
        <w:spacing w:after="0"/>
        <w:ind w:left="0"/>
        <w:jc w:val="both"/>
      </w:pPr>
      <w:r>
        <w:rPr>
          <w:rFonts w:ascii="Times New Roman"/>
          <w:b w:val="false"/>
          <w:i w:val="false"/>
          <w:color w:val="000000"/>
          <w:sz w:val="28"/>
        </w:rPr>
        <w:t>
      Перечень контролируемых веществ определяют в зависимости от химического состава материала и вида изделия:</w:t>
      </w:r>
    </w:p>
    <w:bookmarkEnd w:id="73"/>
    <w:bookmarkStart w:name="z141" w:id="74"/>
    <w:p>
      <w:pPr>
        <w:spacing w:after="0"/>
        <w:ind w:left="0"/>
        <w:jc w:val="both"/>
      </w:pPr>
      <w:r>
        <w:rPr>
          <w:rFonts w:ascii="Times New Roman"/>
          <w:b w:val="false"/>
          <w:i w:val="false"/>
          <w:color w:val="000000"/>
          <w:sz w:val="28"/>
        </w:rPr>
        <w:t>
      в текстильных материалах, изделиях из них, одежде первого и второго слоев – в водной среде;</w:t>
      </w:r>
    </w:p>
    <w:bookmarkEnd w:id="74"/>
    <w:bookmarkStart w:name="z142" w:id="75"/>
    <w:p>
      <w:pPr>
        <w:spacing w:after="0"/>
        <w:ind w:left="0"/>
        <w:jc w:val="both"/>
      </w:pPr>
      <w:r>
        <w:rPr>
          <w:rFonts w:ascii="Times New Roman"/>
          <w:b w:val="false"/>
          <w:i w:val="false"/>
          <w:color w:val="000000"/>
          <w:sz w:val="28"/>
        </w:rPr>
        <w:t>
      в текстильных материалах, изделиях из них, одежде третьего слоя, текстильно-галантерейных изделиях – в воздушной или водной среде.</w:t>
      </w:r>
    </w:p>
    <w:bookmarkEnd w:id="75"/>
    <w:bookmarkStart w:name="z143" w:id="76"/>
    <w:p>
      <w:pPr>
        <w:spacing w:after="0"/>
        <w:ind w:left="0"/>
        <w:jc w:val="both"/>
      </w:pPr>
      <w:r>
        <w:rPr>
          <w:rFonts w:ascii="Times New Roman"/>
          <w:b w:val="false"/>
          <w:i w:val="false"/>
          <w:color w:val="000000"/>
          <w:sz w:val="28"/>
        </w:rPr>
        <w:t xml:space="preserve">
      В текстильных материалах, изделиях из них, одежде первого и второго слоев, текстильно-галантерейных изделиях определяют количество летучих химических вредных веществ, наличие которых обусловлено применением текстильно-вспомогательных веществ в процессе производства. Выделение химических летучих веществ в этом случае не должно превышать норм,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техническому регламенту.</w:t>
      </w:r>
    </w:p>
    <w:bookmarkEnd w:id="76"/>
    <w:bookmarkStart w:name="z144" w:id="77"/>
    <w:p>
      <w:pPr>
        <w:spacing w:after="0"/>
        <w:ind w:left="0"/>
        <w:jc w:val="both"/>
      </w:pPr>
      <w:r>
        <w:rPr>
          <w:rFonts w:ascii="Times New Roman"/>
          <w:b w:val="false"/>
          <w:i w:val="false"/>
          <w:color w:val="000000"/>
          <w:sz w:val="28"/>
        </w:rPr>
        <w:t>
      Устойчивость окраски текстильных материалов к стирке и поту для одежды и изделий первого слоя должна быть не менее 4 баллов, к сухому трению – не менее 3 баллов.</w:t>
      </w:r>
    </w:p>
    <w:bookmarkEnd w:id="77"/>
    <w:bookmarkStart w:name="z145" w:id="78"/>
    <w:p>
      <w:pPr>
        <w:spacing w:after="0"/>
        <w:ind w:left="0"/>
        <w:jc w:val="both"/>
      </w:pPr>
      <w:r>
        <w:rPr>
          <w:rFonts w:ascii="Times New Roman"/>
          <w:b w:val="false"/>
          <w:i w:val="false"/>
          <w:color w:val="000000"/>
          <w:sz w:val="28"/>
        </w:rPr>
        <w:t>
      Устойчивость окраски текстильных материалов к стирке, поту и морской воде для купальных и аналогичных изделий должна быть не менее 4 баллов.</w:t>
      </w:r>
    </w:p>
    <w:bookmarkEnd w:id="78"/>
    <w:bookmarkStart w:name="z146" w:id="79"/>
    <w:p>
      <w:pPr>
        <w:spacing w:after="0"/>
        <w:ind w:left="0"/>
        <w:jc w:val="both"/>
      </w:pPr>
      <w:r>
        <w:rPr>
          <w:rFonts w:ascii="Times New Roman"/>
          <w:b w:val="false"/>
          <w:i w:val="false"/>
          <w:color w:val="000000"/>
          <w:sz w:val="28"/>
        </w:rPr>
        <w:t>
      Устойчивость окраски текстильных материалов для подкладки к стирке, поту, сухому трению должна быть не менее 4 баллов.</w:t>
      </w:r>
    </w:p>
    <w:bookmarkEnd w:id="79"/>
    <w:bookmarkStart w:name="z147" w:id="80"/>
    <w:p>
      <w:pPr>
        <w:spacing w:after="0"/>
        <w:ind w:left="0"/>
        <w:jc w:val="both"/>
      </w:pPr>
      <w:r>
        <w:rPr>
          <w:rFonts w:ascii="Times New Roman"/>
          <w:b w:val="false"/>
          <w:i w:val="false"/>
          <w:color w:val="000000"/>
          <w:sz w:val="28"/>
        </w:rPr>
        <w:t>
      Устойчивость окраски текстильных материалов к стирке, поту, сухому трению и дистиллированной воде для одежды и изделий второго и третьего слоев и изделий другого назначения должна быть не менее 3 баллов, в зависимости от нормируемых видов воздействия.</w:t>
      </w:r>
    </w:p>
    <w:bookmarkEnd w:id="80"/>
    <w:bookmarkStart w:name="z148" w:id="81"/>
    <w:p>
      <w:pPr>
        <w:spacing w:after="0"/>
        <w:ind w:left="0"/>
        <w:jc w:val="both"/>
      </w:pPr>
      <w:r>
        <w:rPr>
          <w:rFonts w:ascii="Times New Roman"/>
          <w:b w:val="false"/>
          <w:i w:val="false"/>
          <w:color w:val="000000"/>
          <w:sz w:val="28"/>
        </w:rPr>
        <w:t>
      Допускается снижение окраски на 1 балл для джинсовых тканей темного тона, окрашенных темными натуральными красителями.</w:t>
      </w:r>
    </w:p>
    <w:bookmarkEnd w:id="81"/>
    <w:bookmarkStart w:name="z149" w:id="82"/>
    <w:p>
      <w:pPr>
        <w:spacing w:after="0"/>
        <w:ind w:left="0"/>
        <w:jc w:val="both"/>
      </w:pPr>
      <w:r>
        <w:rPr>
          <w:rFonts w:ascii="Times New Roman"/>
          <w:b w:val="false"/>
          <w:i w:val="false"/>
          <w:color w:val="000000"/>
          <w:sz w:val="28"/>
        </w:rPr>
        <w:t>
      При определении устойчивости окраски оценивается только закрашивание белого (смежного) материала.</w:t>
      </w:r>
    </w:p>
    <w:bookmarkEnd w:id="82"/>
    <w:bookmarkStart w:name="z150" w:id="83"/>
    <w:p>
      <w:pPr>
        <w:spacing w:after="0"/>
        <w:ind w:left="0"/>
        <w:jc w:val="left"/>
      </w:pPr>
      <w:r>
        <w:rPr>
          <w:rFonts w:ascii="Times New Roman"/>
          <w:b/>
          <w:i w:val="false"/>
          <w:color w:val="000000"/>
        </w:rPr>
        <w:t xml:space="preserve"> Статья 6. Требования безопасности обуви, кожи, кожи искусственной и кожгалантерейных изделий</w:t>
      </w:r>
    </w:p>
    <w:bookmarkEnd w:id="83"/>
    <w:bookmarkStart w:name="z152" w:id="84"/>
    <w:p>
      <w:pPr>
        <w:spacing w:after="0"/>
        <w:ind w:left="0"/>
        <w:jc w:val="both"/>
      </w:pPr>
      <w:r>
        <w:rPr>
          <w:rFonts w:ascii="Times New Roman"/>
          <w:b w:val="false"/>
          <w:i w:val="false"/>
          <w:color w:val="000000"/>
          <w:sz w:val="28"/>
        </w:rPr>
        <w:t>
      1. Обувь характеризуется показателями механической, биологической и химической безопасности.</w:t>
      </w:r>
    </w:p>
    <w:bookmarkEnd w:id="84"/>
    <w:bookmarkStart w:name="z153" w:id="85"/>
    <w:p>
      <w:pPr>
        <w:spacing w:after="0"/>
        <w:ind w:left="0"/>
        <w:jc w:val="both"/>
      </w:pPr>
      <w:r>
        <w:rPr>
          <w:rFonts w:ascii="Times New Roman"/>
          <w:b w:val="false"/>
          <w:i w:val="false"/>
          <w:color w:val="000000"/>
          <w:sz w:val="28"/>
        </w:rPr>
        <w:t xml:space="preserve">
      2. Механическая и биологическая безопасность обуви определяется следующими характеристиками и должна соответствовать нормам,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техническому регламенту.</w:t>
      </w:r>
    </w:p>
    <w:bookmarkEnd w:id="85"/>
    <w:bookmarkStart w:name="z154" w:id="86"/>
    <w:p>
      <w:pPr>
        <w:spacing w:after="0"/>
        <w:ind w:left="0"/>
        <w:jc w:val="both"/>
      </w:pPr>
      <w:r>
        <w:rPr>
          <w:rFonts w:ascii="Times New Roman"/>
          <w:b w:val="false"/>
          <w:i w:val="false"/>
          <w:color w:val="000000"/>
          <w:sz w:val="28"/>
        </w:rPr>
        <w:t>
      Механическая безопасность определяется следующими характеристиками:</w:t>
      </w:r>
    </w:p>
    <w:bookmarkEnd w:id="86"/>
    <w:bookmarkStart w:name="z155" w:id="87"/>
    <w:p>
      <w:pPr>
        <w:spacing w:after="0"/>
        <w:ind w:left="0"/>
        <w:jc w:val="both"/>
      </w:pPr>
      <w:r>
        <w:rPr>
          <w:rFonts w:ascii="Times New Roman"/>
          <w:b w:val="false"/>
          <w:i w:val="false"/>
          <w:color w:val="000000"/>
          <w:sz w:val="28"/>
        </w:rPr>
        <w:t>
      1) прочность крепления подошвы и деталей низа обуви;</w:t>
      </w:r>
    </w:p>
    <w:bookmarkEnd w:id="87"/>
    <w:bookmarkStart w:name="z156" w:id="88"/>
    <w:p>
      <w:pPr>
        <w:spacing w:after="0"/>
        <w:ind w:left="0"/>
        <w:jc w:val="both"/>
      </w:pPr>
      <w:r>
        <w:rPr>
          <w:rFonts w:ascii="Times New Roman"/>
          <w:b w:val="false"/>
          <w:i w:val="false"/>
          <w:color w:val="000000"/>
          <w:sz w:val="28"/>
        </w:rPr>
        <w:t>
      2) прочность крепления каблука;</w:t>
      </w:r>
    </w:p>
    <w:bookmarkEnd w:id="88"/>
    <w:bookmarkStart w:name="z157" w:id="89"/>
    <w:p>
      <w:pPr>
        <w:spacing w:after="0"/>
        <w:ind w:left="0"/>
        <w:jc w:val="both"/>
      </w:pPr>
      <w:r>
        <w:rPr>
          <w:rFonts w:ascii="Times New Roman"/>
          <w:b w:val="false"/>
          <w:i w:val="false"/>
          <w:color w:val="000000"/>
          <w:sz w:val="28"/>
        </w:rPr>
        <w:t>
      3) стойкость подошвы к многократному изгибу;</w:t>
      </w:r>
    </w:p>
    <w:bookmarkEnd w:id="89"/>
    <w:bookmarkStart w:name="z158" w:id="90"/>
    <w:p>
      <w:pPr>
        <w:spacing w:after="0"/>
        <w:ind w:left="0"/>
        <w:jc w:val="both"/>
      </w:pPr>
      <w:r>
        <w:rPr>
          <w:rFonts w:ascii="Times New Roman"/>
          <w:b w:val="false"/>
          <w:i w:val="false"/>
          <w:color w:val="000000"/>
          <w:sz w:val="28"/>
        </w:rPr>
        <w:t>
      4) ударная прочность подошвы.</w:t>
      </w:r>
    </w:p>
    <w:bookmarkEnd w:id="90"/>
    <w:bookmarkStart w:name="z159" w:id="91"/>
    <w:p>
      <w:pPr>
        <w:spacing w:after="0"/>
        <w:ind w:left="0"/>
        <w:jc w:val="both"/>
      </w:pPr>
      <w:r>
        <w:rPr>
          <w:rFonts w:ascii="Times New Roman"/>
          <w:b w:val="false"/>
          <w:i w:val="false"/>
          <w:color w:val="000000"/>
          <w:sz w:val="28"/>
        </w:rPr>
        <w:t>
      Биологическая безопасность обуви характеризуется показателями: гибкость, водонепроницаемость.</w:t>
      </w:r>
    </w:p>
    <w:bookmarkEnd w:id="91"/>
    <w:bookmarkStart w:name="z160" w:id="92"/>
    <w:p>
      <w:pPr>
        <w:spacing w:after="0"/>
        <w:ind w:left="0"/>
        <w:jc w:val="both"/>
      </w:pPr>
      <w:r>
        <w:rPr>
          <w:rFonts w:ascii="Times New Roman"/>
          <w:b w:val="false"/>
          <w:i w:val="false"/>
          <w:color w:val="000000"/>
          <w:sz w:val="28"/>
        </w:rPr>
        <w:t xml:space="preserve">
      3. Химическая безопасность обуви должна соответствовать требованиям, установленным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техническому регламенту.</w:t>
      </w:r>
    </w:p>
    <w:bookmarkEnd w:id="92"/>
    <w:bookmarkStart w:name="z161" w:id="93"/>
    <w:p>
      <w:pPr>
        <w:spacing w:after="0"/>
        <w:ind w:left="0"/>
        <w:jc w:val="both"/>
      </w:pPr>
      <w:r>
        <w:rPr>
          <w:rFonts w:ascii="Times New Roman"/>
          <w:b w:val="false"/>
          <w:i w:val="false"/>
          <w:color w:val="000000"/>
          <w:sz w:val="28"/>
        </w:rPr>
        <w:t>
      Контроль миграции вредных веществ из обуви домашней, летней и пляжной, а так же из материалов, контактирующих с кожей человека (внутренняя поверхность обуви), проводится в водной среде, из остальных видов обуви и материалов – в воздушной среде.</w:t>
      </w:r>
    </w:p>
    <w:bookmarkEnd w:id="93"/>
    <w:bookmarkStart w:name="z162" w:id="94"/>
    <w:p>
      <w:pPr>
        <w:spacing w:after="0"/>
        <w:ind w:left="0"/>
        <w:jc w:val="both"/>
      </w:pPr>
      <w:r>
        <w:rPr>
          <w:rFonts w:ascii="Times New Roman"/>
          <w:b w:val="false"/>
          <w:i w:val="false"/>
          <w:color w:val="000000"/>
          <w:sz w:val="28"/>
        </w:rPr>
        <w:t>
      В зимней обуви подошва из полиуретана должна иметь рифление на ходовой поверхности для предотвращения скольжения.</w:t>
      </w:r>
    </w:p>
    <w:bookmarkEnd w:id="94"/>
    <w:bookmarkStart w:name="z163" w:id="95"/>
    <w:p>
      <w:pPr>
        <w:spacing w:after="0"/>
        <w:ind w:left="0"/>
        <w:jc w:val="both"/>
      </w:pPr>
      <w:r>
        <w:rPr>
          <w:rFonts w:ascii="Times New Roman"/>
          <w:b w:val="false"/>
          <w:i w:val="false"/>
          <w:color w:val="000000"/>
          <w:sz w:val="28"/>
        </w:rPr>
        <w:t>
      В валяной обуви массовая доля свободной серной кислоты (по водной вытяжке) должна быть не более 0,7 процентов.</w:t>
      </w:r>
    </w:p>
    <w:bookmarkEnd w:id="95"/>
    <w:bookmarkStart w:name="z164" w:id="96"/>
    <w:p>
      <w:pPr>
        <w:spacing w:after="0"/>
        <w:ind w:left="0"/>
        <w:jc w:val="both"/>
      </w:pPr>
      <w:r>
        <w:rPr>
          <w:rFonts w:ascii="Times New Roman"/>
          <w:b w:val="false"/>
          <w:i w:val="false"/>
          <w:color w:val="000000"/>
          <w:sz w:val="28"/>
        </w:rPr>
        <w:t>
      4. Безопасность кожгалантерейных изделий характеризуется:</w:t>
      </w:r>
    </w:p>
    <w:bookmarkEnd w:id="96"/>
    <w:bookmarkStart w:name="z165" w:id="97"/>
    <w:p>
      <w:pPr>
        <w:spacing w:after="0"/>
        <w:ind w:left="0"/>
        <w:jc w:val="both"/>
      </w:pPr>
      <w:r>
        <w:rPr>
          <w:rFonts w:ascii="Times New Roman"/>
          <w:b w:val="false"/>
          <w:i w:val="false"/>
          <w:color w:val="000000"/>
          <w:sz w:val="28"/>
        </w:rPr>
        <w:t>
      1) механическими показателями – прочность крепления ручек, плечевых ремней и несущих швов корпуса изделий;</w:t>
      </w:r>
    </w:p>
    <w:bookmarkEnd w:id="97"/>
    <w:bookmarkStart w:name="z166" w:id="98"/>
    <w:p>
      <w:pPr>
        <w:spacing w:after="0"/>
        <w:ind w:left="0"/>
        <w:jc w:val="both"/>
      </w:pPr>
      <w:r>
        <w:rPr>
          <w:rFonts w:ascii="Times New Roman"/>
          <w:b w:val="false"/>
          <w:i w:val="false"/>
          <w:color w:val="000000"/>
          <w:sz w:val="28"/>
        </w:rPr>
        <w:t>
      2) химическими показателями – предельное выделение вредных химических веществ в модельную воздушную среду;</w:t>
      </w:r>
    </w:p>
    <w:bookmarkEnd w:id="98"/>
    <w:bookmarkStart w:name="z167" w:id="99"/>
    <w:p>
      <w:pPr>
        <w:spacing w:after="0"/>
        <w:ind w:left="0"/>
        <w:jc w:val="both"/>
      </w:pPr>
      <w:r>
        <w:rPr>
          <w:rFonts w:ascii="Times New Roman"/>
          <w:b w:val="false"/>
          <w:i w:val="false"/>
          <w:color w:val="000000"/>
          <w:sz w:val="28"/>
        </w:rPr>
        <w:t>
      3) биологическими показателями – устойчивость окраски изделий к сухому и мокрому трению.</w:t>
      </w:r>
    </w:p>
    <w:bookmarkEnd w:id="99"/>
    <w:bookmarkStart w:name="z168" w:id="100"/>
    <w:p>
      <w:pPr>
        <w:spacing w:after="0"/>
        <w:ind w:left="0"/>
        <w:jc w:val="both"/>
      </w:pPr>
      <w:r>
        <w:rPr>
          <w:rFonts w:ascii="Times New Roman"/>
          <w:b w:val="false"/>
          <w:i w:val="false"/>
          <w:color w:val="000000"/>
          <w:sz w:val="28"/>
        </w:rPr>
        <w:t xml:space="preserve">
      Показатели механической и биологической безопасности кожгалантерейных изделий должны соответствовать требованиям, установленным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техническому регламенту.</w:t>
      </w:r>
    </w:p>
    <w:bookmarkEnd w:id="100"/>
    <w:bookmarkStart w:name="z169" w:id="101"/>
    <w:p>
      <w:pPr>
        <w:spacing w:after="0"/>
        <w:ind w:left="0"/>
        <w:jc w:val="both"/>
      </w:pPr>
      <w:r>
        <w:rPr>
          <w:rFonts w:ascii="Times New Roman"/>
          <w:b w:val="false"/>
          <w:i w:val="false"/>
          <w:color w:val="000000"/>
          <w:sz w:val="28"/>
        </w:rPr>
        <w:t xml:space="preserve">
      Предельно допустимые нормы выделения вредных веществ из материалов, применяемых при производстве кожгалантерейных изделий, должны соответствовать требованиям, установленным в </w:t>
      </w:r>
      <w:r>
        <w:rPr>
          <w:rFonts w:ascii="Times New Roman"/>
          <w:b w:val="false"/>
          <w:i w:val="false"/>
          <w:color w:val="000000"/>
          <w:sz w:val="28"/>
        </w:rPr>
        <w:t>Приложениях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к настоящему техническому регламенту.</w:t>
      </w:r>
    </w:p>
    <w:bookmarkEnd w:id="101"/>
    <w:bookmarkStart w:name="z170" w:id="102"/>
    <w:p>
      <w:pPr>
        <w:spacing w:after="0"/>
        <w:ind w:left="0"/>
        <w:jc w:val="both"/>
      </w:pPr>
      <w:r>
        <w:rPr>
          <w:rFonts w:ascii="Times New Roman"/>
          <w:b w:val="false"/>
          <w:i w:val="false"/>
          <w:color w:val="000000"/>
          <w:sz w:val="28"/>
        </w:rPr>
        <w:t>
      Контроль выделения вредных веществ из материалов кожгалантерейных изделий проводится в воздушной среде.</w:t>
      </w:r>
    </w:p>
    <w:bookmarkEnd w:id="102"/>
    <w:bookmarkStart w:name="z171" w:id="103"/>
    <w:p>
      <w:pPr>
        <w:spacing w:after="0"/>
        <w:ind w:left="0"/>
        <w:jc w:val="both"/>
      </w:pPr>
      <w:r>
        <w:rPr>
          <w:rFonts w:ascii="Times New Roman"/>
          <w:b w:val="false"/>
          <w:i w:val="false"/>
          <w:color w:val="000000"/>
          <w:sz w:val="28"/>
        </w:rPr>
        <w:t xml:space="preserve">
      5. Кожи должны соответствовать требованиям химической и биологической безопасности, установленным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техническому регламенту.</w:t>
      </w:r>
    </w:p>
    <w:bookmarkEnd w:id="103"/>
    <w:bookmarkStart w:name="z172" w:id="104"/>
    <w:p>
      <w:pPr>
        <w:spacing w:after="0"/>
        <w:ind w:left="0"/>
        <w:jc w:val="both"/>
      </w:pPr>
      <w:r>
        <w:rPr>
          <w:rFonts w:ascii="Times New Roman"/>
          <w:b w:val="false"/>
          <w:i w:val="false"/>
          <w:color w:val="000000"/>
          <w:sz w:val="28"/>
        </w:rPr>
        <w:t xml:space="preserve">
      Кожи искусственные должны соответствовать требованиям химической безопасности, установленным в </w:t>
      </w:r>
      <w:r>
        <w:rPr>
          <w:rFonts w:ascii="Times New Roman"/>
          <w:b w:val="false"/>
          <w:i w:val="false"/>
          <w:color w:val="000000"/>
          <w:sz w:val="28"/>
        </w:rPr>
        <w:t>Приложении 3</w:t>
      </w:r>
      <w:r>
        <w:rPr>
          <w:rFonts w:ascii="Times New Roman"/>
          <w:b w:val="false"/>
          <w:i w:val="false"/>
          <w:color w:val="000000"/>
          <w:sz w:val="28"/>
        </w:rPr>
        <w:t xml:space="preserve"> и биологической безопасности, установленным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техническому регламенту.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решением Совета Евразийской экономической комиссии от 09.08.2016 </w:t>
      </w:r>
      <w:r>
        <w:rPr>
          <w:rFonts w:ascii="Times New Roman"/>
          <w:b w:val="false"/>
          <w:i w:val="false"/>
          <w:color w:val="000000"/>
          <w:sz w:val="28"/>
        </w:rPr>
        <w:t>№ 60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73" w:id="105"/>
    <w:p>
      <w:pPr>
        <w:spacing w:after="0"/>
        <w:ind w:left="0"/>
        <w:jc w:val="left"/>
      </w:pPr>
      <w:r>
        <w:rPr>
          <w:rFonts w:ascii="Times New Roman"/>
          <w:b/>
          <w:i w:val="false"/>
          <w:color w:val="000000"/>
        </w:rPr>
        <w:t xml:space="preserve"> Статья 7. Требования безопасности одежды и изделий из кожи, меха, шкурок меховых выделанных</w:t>
      </w:r>
    </w:p>
    <w:bookmarkEnd w:id="105"/>
    <w:bookmarkStart w:name="z175" w:id="106"/>
    <w:p>
      <w:pPr>
        <w:spacing w:after="0"/>
        <w:ind w:left="0"/>
        <w:jc w:val="both"/>
      </w:pPr>
      <w:r>
        <w:rPr>
          <w:rFonts w:ascii="Times New Roman"/>
          <w:b w:val="false"/>
          <w:i w:val="false"/>
          <w:color w:val="000000"/>
          <w:sz w:val="28"/>
        </w:rPr>
        <w:t xml:space="preserve">
      Безопасность одежды и изделий из кожи и меха, шкурок меховых выделанных характеризуется показателями химической и биологической безопасности, которые должны соответствовать требованиям, установленным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техническому регламенту.</w:t>
      </w:r>
    </w:p>
    <w:bookmarkEnd w:id="106"/>
    <w:bookmarkStart w:name="z176" w:id="107"/>
    <w:p>
      <w:pPr>
        <w:spacing w:after="0"/>
        <w:ind w:left="0"/>
        <w:jc w:val="both"/>
      </w:pPr>
      <w:r>
        <w:rPr>
          <w:rFonts w:ascii="Times New Roman"/>
          <w:b w:val="false"/>
          <w:i w:val="false"/>
          <w:color w:val="000000"/>
          <w:sz w:val="28"/>
        </w:rPr>
        <w:t>
      Текстильные материалы, применяемые в одежде и изделиях из меха и кожи, должны соответствовать требованиям безопасности, предъявляемым к текстильным материалам.</w:t>
      </w:r>
    </w:p>
    <w:bookmarkEnd w:id="107"/>
    <w:bookmarkStart w:name="z177" w:id="108"/>
    <w:p>
      <w:pPr>
        <w:spacing w:after="0"/>
        <w:ind w:left="0"/>
        <w:jc w:val="left"/>
      </w:pPr>
      <w:r>
        <w:rPr>
          <w:rFonts w:ascii="Times New Roman"/>
          <w:b/>
          <w:i w:val="false"/>
          <w:color w:val="000000"/>
        </w:rPr>
        <w:t xml:space="preserve"> Статья 8. Требования безопасности покрытий и изделий ковровых машинного способа производства, войлока, фетра, нетканых материалов и готовых изделий из этих материалов </w:t>
      </w:r>
    </w:p>
    <w:bookmarkEnd w:id="108"/>
    <w:bookmarkStart w:name="z180" w:id="109"/>
    <w:p>
      <w:pPr>
        <w:spacing w:after="0"/>
        <w:ind w:left="0"/>
        <w:jc w:val="both"/>
      </w:pPr>
      <w:r>
        <w:rPr>
          <w:rFonts w:ascii="Times New Roman"/>
          <w:b w:val="false"/>
          <w:i w:val="false"/>
          <w:color w:val="000000"/>
          <w:sz w:val="28"/>
        </w:rPr>
        <w:t>
      Безопасность покрытий и изделий ковровых машинного способа производства, войлока, фетра, нетканых материалов и прочих текстильных изделий должна соответствовать следующим нормам:</w:t>
      </w:r>
    </w:p>
    <w:bookmarkEnd w:id="109"/>
    <w:bookmarkStart w:name="z181" w:id="110"/>
    <w:p>
      <w:pPr>
        <w:spacing w:after="0"/>
        <w:ind w:left="0"/>
        <w:jc w:val="both"/>
      </w:pPr>
      <w:r>
        <w:rPr>
          <w:rFonts w:ascii="Times New Roman"/>
          <w:b w:val="false"/>
          <w:i w:val="false"/>
          <w:color w:val="000000"/>
          <w:sz w:val="28"/>
        </w:rPr>
        <w:t>
      - изделия после обработки антисептиком не должны иметь запаха плесени;</w:t>
      </w:r>
    </w:p>
    <w:bookmarkEnd w:id="110"/>
    <w:bookmarkStart w:name="z182" w:id="111"/>
    <w:p>
      <w:pPr>
        <w:spacing w:after="0"/>
        <w:ind w:left="0"/>
        <w:jc w:val="both"/>
      </w:pPr>
      <w:r>
        <w:rPr>
          <w:rFonts w:ascii="Times New Roman"/>
          <w:b w:val="false"/>
          <w:i w:val="false"/>
          <w:color w:val="000000"/>
          <w:sz w:val="28"/>
        </w:rPr>
        <w:t xml:space="preserve">
      - уровень напряженности электростатического поля на поверхности изделия и содержание свободного формальдегида должны соответствовать требованиям </w:t>
      </w:r>
      <w:r>
        <w:rPr>
          <w:rFonts w:ascii="Times New Roman"/>
          <w:b w:val="false"/>
          <w:i w:val="false"/>
          <w:color w:val="000000"/>
          <w:sz w:val="28"/>
        </w:rPr>
        <w:t>Приложения 2</w:t>
      </w:r>
      <w:r>
        <w:rPr>
          <w:rFonts w:ascii="Times New Roman"/>
          <w:b w:val="false"/>
          <w:i w:val="false"/>
          <w:color w:val="000000"/>
          <w:sz w:val="28"/>
        </w:rPr>
        <w:t xml:space="preserve"> к настоящему техническому регламенту;</w:t>
      </w:r>
    </w:p>
    <w:bookmarkEnd w:id="111"/>
    <w:bookmarkStart w:name="z183" w:id="112"/>
    <w:p>
      <w:pPr>
        <w:spacing w:after="0"/>
        <w:ind w:left="0"/>
        <w:jc w:val="both"/>
      </w:pPr>
      <w:r>
        <w:rPr>
          <w:rFonts w:ascii="Times New Roman"/>
          <w:b w:val="false"/>
          <w:i w:val="false"/>
          <w:color w:val="000000"/>
          <w:sz w:val="28"/>
        </w:rPr>
        <w:t>
      - устойчивость окраски должна быть не менее 3 баллов;</w:t>
      </w:r>
    </w:p>
    <w:bookmarkEnd w:id="112"/>
    <w:bookmarkStart w:name="z184" w:id="113"/>
    <w:p>
      <w:pPr>
        <w:spacing w:after="0"/>
        <w:ind w:left="0"/>
        <w:jc w:val="both"/>
      </w:pPr>
      <w:r>
        <w:rPr>
          <w:rFonts w:ascii="Times New Roman"/>
          <w:b w:val="false"/>
          <w:i w:val="false"/>
          <w:color w:val="000000"/>
          <w:sz w:val="28"/>
        </w:rPr>
        <w:t>
      - массовая доля свободной серной кислоты по водной вытяжке для войлочных изделий должна быть не более 0,7 процентов;</w:t>
      </w:r>
    </w:p>
    <w:bookmarkEnd w:id="113"/>
    <w:bookmarkStart w:name="z185" w:id="114"/>
    <w:p>
      <w:pPr>
        <w:spacing w:after="0"/>
        <w:ind w:left="0"/>
        <w:jc w:val="both"/>
      </w:pPr>
      <w:r>
        <w:rPr>
          <w:rFonts w:ascii="Times New Roman"/>
          <w:b w:val="false"/>
          <w:i w:val="false"/>
          <w:color w:val="000000"/>
          <w:sz w:val="28"/>
        </w:rPr>
        <w:t xml:space="preserve">
      - требования химической безопасности должны соответствовать требованиям </w:t>
      </w:r>
      <w:r>
        <w:rPr>
          <w:rFonts w:ascii="Times New Roman"/>
          <w:b w:val="false"/>
          <w:i w:val="false"/>
          <w:color w:val="000000"/>
          <w:sz w:val="28"/>
        </w:rPr>
        <w:t>Приложения 3</w:t>
      </w:r>
      <w:r>
        <w:rPr>
          <w:rFonts w:ascii="Times New Roman"/>
          <w:b w:val="false"/>
          <w:i w:val="false"/>
          <w:color w:val="000000"/>
          <w:sz w:val="28"/>
        </w:rPr>
        <w:t xml:space="preserve"> к настоящему техническому регламенту.</w:t>
      </w:r>
    </w:p>
    <w:bookmarkEnd w:id="114"/>
    <w:bookmarkStart w:name="z474" w:id="115"/>
    <w:p>
      <w:pPr>
        <w:spacing w:after="0"/>
        <w:ind w:left="0"/>
        <w:jc w:val="both"/>
      </w:pPr>
      <w:r>
        <w:rPr>
          <w:rFonts w:ascii="Times New Roman"/>
          <w:b w:val="false"/>
          <w:i w:val="false"/>
          <w:color w:val="000000"/>
          <w:sz w:val="28"/>
        </w:rPr>
        <w:t>
      - контроль миграции вредных веществ проводится в воздушной или водной среде.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решением Совета Евразийской экономической комиссии от 09.08.2016 </w:t>
      </w:r>
      <w:r>
        <w:rPr>
          <w:rFonts w:ascii="Times New Roman"/>
          <w:b w:val="false"/>
          <w:i w:val="false"/>
          <w:color w:val="000000"/>
          <w:sz w:val="28"/>
        </w:rPr>
        <w:t>№ 60</w:t>
      </w:r>
      <w:r>
        <w:rPr>
          <w:rFonts w:ascii="Times New Roman"/>
          <w:b w:val="false"/>
          <w:i w:val="false"/>
          <w:color w:val="ff0000"/>
          <w:sz w:val="28"/>
        </w:rPr>
        <w:t xml:space="preserve"> (вступает в силу по истечении 12 месяцев с даты его официального опубликования). </w:t>
      </w:r>
      <w:r>
        <w:br/>
      </w:r>
      <w:r>
        <w:rPr>
          <w:rFonts w:ascii="Times New Roman"/>
          <w:b w:val="false"/>
          <w:i w:val="false"/>
          <w:color w:val="000000"/>
          <w:sz w:val="28"/>
        </w:rPr>
        <w:t>
</w:t>
      </w:r>
    </w:p>
    <w:bookmarkStart w:name="z186" w:id="116"/>
    <w:p>
      <w:pPr>
        <w:spacing w:after="0"/>
        <w:ind w:left="0"/>
        <w:jc w:val="left"/>
      </w:pPr>
      <w:r>
        <w:rPr>
          <w:rFonts w:ascii="Times New Roman"/>
          <w:b/>
          <w:i w:val="false"/>
          <w:color w:val="000000"/>
        </w:rPr>
        <w:t xml:space="preserve"> Статья 9. Требования к маркировке продукции</w:t>
      </w:r>
    </w:p>
    <w:bookmarkEnd w:id="116"/>
    <w:bookmarkStart w:name="z187" w:id="117"/>
    <w:p>
      <w:pPr>
        <w:spacing w:after="0"/>
        <w:ind w:left="0"/>
        <w:jc w:val="both"/>
      </w:pPr>
      <w:r>
        <w:rPr>
          <w:rFonts w:ascii="Times New Roman"/>
          <w:b w:val="false"/>
          <w:i w:val="false"/>
          <w:color w:val="000000"/>
          <w:sz w:val="28"/>
        </w:rPr>
        <w:t>
      1. Маркировка продукции должна быть достоверной, читаемой и доступной для осмотра и идентификации. Маркировку наносят на изделие, этикетку, прикрепляемую к изделию или товарный ярлык, упаковку изделия, упаковку группы изделий или листок-вкладыш к продукции.</w:t>
      </w:r>
    </w:p>
    <w:bookmarkEnd w:id="117"/>
    <w:bookmarkStart w:name="z188" w:id="118"/>
    <w:p>
      <w:pPr>
        <w:spacing w:after="0"/>
        <w:ind w:left="0"/>
        <w:jc w:val="both"/>
      </w:pPr>
      <w:r>
        <w:rPr>
          <w:rFonts w:ascii="Times New Roman"/>
          <w:b w:val="false"/>
          <w:i w:val="false"/>
          <w:color w:val="000000"/>
          <w:sz w:val="28"/>
        </w:rPr>
        <w:t>
      Маркировка должна содержать следующую обязательную информацию:</w:t>
      </w:r>
    </w:p>
    <w:bookmarkEnd w:id="118"/>
    <w:bookmarkStart w:name="z189" w:id="119"/>
    <w:p>
      <w:pPr>
        <w:spacing w:after="0"/>
        <w:ind w:left="0"/>
        <w:jc w:val="both"/>
      </w:pPr>
      <w:r>
        <w:rPr>
          <w:rFonts w:ascii="Times New Roman"/>
          <w:b w:val="false"/>
          <w:i w:val="false"/>
          <w:color w:val="000000"/>
          <w:sz w:val="28"/>
        </w:rPr>
        <w:t>
      - наименование продукции;</w:t>
      </w:r>
    </w:p>
    <w:bookmarkEnd w:id="119"/>
    <w:bookmarkStart w:name="z190" w:id="120"/>
    <w:p>
      <w:pPr>
        <w:spacing w:after="0"/>
        <w:ind w:left="0"/>
        <w:jc w:val="both"/>
      </w:pPr>
      <w:r>
        <w:rPr>
          <w:rFonts w:ascii="Times New Roman"/>
          <w:b w:val="false"/>
          <w:i w:val="false"/>
          <w:color w:val="000000"/>
          <w:sz w:val="28"/>
        </w:rPr>
        <w:t>
      - наименование страны-изготовителя;</w:t>
      </w:r>
    </w:p>
    <w:bookmarkEnd w:id="120"/>
    <w:bookmarkStart w:name="z191" w:id="121"/>
    <w:p>
      <w:pPr>
        <w:spacing w:after="0"/>
        <w:ind w:left="0"/>
        <w:jc w:val="both"/>
      </w:pPr>
      <w:r>
        <w:rPr>
          <w:rFonts w:ascii="Times New Roman"/>
          <w:b w:val="false"/>
          <w:i w:val="false"/>
          <w:color w:val="000000"/>
          <w:sz w:val="28"/>
        </w:rPr>
        <w:t>
      - наименование изготовителя, или продавца или уполномоченного изготовителем лица;</w:t>
      </w:r>
    </w:p>
    <w:bookmarkEnd w:id="121"/>
    <w:bookmarkStart w:name="z192" w:id="122"/>
    <w:p>
      <w:pPr>
        <w:spacing w:after="0"/>
        <w:ind w:left="0"/>
        <w:jc w:val="both"/>
      </w:pPr>
      <w:r>
        <w:rPr>
          <w:rFonts w:ascii="Times New Roman"/>
          <w:b w:val="false"/>
          <w:i w:val="false"/>
          <w:color w:val="000000"/>
          <w:sz w:val="28"/>
        </w:rPr>
        <w:t>
      - юридический адрес изготовителя, или продавца или уполномоченного изготовителем лица;</w:t>
      </w:r>
    </w:p>
    <w:bookmarkEnd w:id="122"/>
    <w:bookmarkStart w:name="z193" w:id="123"/>
    <w:p>
      <w:pPr>
        <w:spacing w:after="0"/>
        <w:ind w:left="0"/>
        <w:jc w:val="both"/>
      </w:pPr>
      <w:r>
        <w:rPr>
          <w:rFonts w:ascii="Times New Roman"/>
          <w:b w:val="false"/>
          <w:i w:val="false"/>
          <w:color w:val="000000"/>
          <w:sz w:val="28"/>
        </w:rPr>
        <w:t>
      - размер изделия;</w:t>
      </w:r>
    </w:p>
    <w:bookmarkEnd w:id="123"/>
    <w:bookmarkStart w:name="z194" w:id="124"/>
    <w:p>
      <w:pPr>
        <w:spacing w:after="0"/>
        <w:ind w:left="0"/>
        <w:jc w:val="both"/>
      </w:pPr>
      <w:r>
        <w:rPr>
          <w:rFonts w:ascii="Times New Roman"/>
          <w:b w:val="false"/>
          <w:i w:val="false"/>
          <w:color w:val="000000"/>
          <w:sz w:val="28"/>
        </w:rPr>
        <w:t>
      - состав сырья;</w:t>
      </w:r>
    </w:p>
    <w:bookmarkEnd w:id="124"/>
    <w:bookmarkStart w:name="z195" w:id="125"/>
    <w:p>
      <w:pPr>
        <w:spacing w:after="0"/>
        <w:ind w:left="0"/>
        <w:jc w:val="both"/>
      </w:pPr>
      <w:r>
        <w:rPr>
          <w:rFonts w:ascii="Times New Roman"/>
          <w:b w:val="false"/>
          <w:i w:val="false"/>
          <w:color w:val="000000"/>
          <w:sz w:val="28"/>
        </w:rPr>
        <w:t>
      - товарный знак (при наличии);</w:t>
      </w:r>
    </w:p>
    <w:bookmarkEnd w:id="125"/>
    <w:bookmarkStart w:name="z196" w:id="126"/>
    <w:p>
      <w:pPr>
        <w:spacing w:after="0"/>
        <w:ind w:left="0"/>
        <w:jc w:val="both"/>
      </w:pPr>
      <w:r>
        <w:rPr>
          <w:rFonts w:ascii="Times New Roman"/>
          <w:b w:val="false"/>
          <w:i w:val="false"/>
          <w:color w:val="000000"/>
          <w:sz w:val="28"/>
        </w:rPr>
        <w:t>
      - единый знак обращения продукции на рынке государств-членов Союза;</w:t>
      </w:r>
    </w:p>
    <w:bookmarkEnd w:id="126"/>
    <w:bookmarkStart w:name="z198" w:id="127"/>
    <w:p>
      <w:pPr>
        <w:spacing w:after="0"/>
        <w:ind w:left="0"/>
        <w:jc w:val="both"/>
      </w:pPr>
      <w:r>
        <w:rPr>
          <w:rFonts w:ascii="Times New Roman"/>
          <w:b w:val="false"/>
          <w:i w:val="false"/>
          <w:color w:val="000000"/>
          <w:sz w:val="28"/>
        </w:rPr>
        <w:t>
      - гарантийные обязательства изготовителя (при необходимости);</w:t>
      </w:r>
    </w:p>
    <w:bookmarkEnd w:id="127"/>
    <w:bookmarkStart w:name="z199" w:id="128"/>
    <w:p>
      <w:pPr>
        <w:spacing w:after="0"/>
        <w:ind w:left="0"/>
        <w:jc w:val="both"/>
      </w:pPr>
      <w:r>
        <w:rPr>
          <w:rFonts w:ascii="Times New Roman"/>
          <w:b w:val="false"/>
          <w:i w:val="false"/>
          <w:color w:val="000000"/>
          <w:sz w:val="28"/>
        </w:rPr>
        <w:t>
      - дату изготовления;</w:t>
      </w:r>
    </w:p>
    <w:bookmarkEnd w:id="128"/>
    <w:bookmarkStart w:name="z200" w:id="129"/>
    <w:p>
      <w:pPr>
        <w:spacing w:after="0"/>
        <w:ind w:left="0"/>
        <w:jc w:val="both"/>
      </w:pPr>
      <w:r>
        <w:rPr>
          <w:rFonts w:ascii="Times New Roman"/>
          <w:b w:val="false"/>
          <w:i w:val="false"/>
          <w:color w:val="000000"/>
          <w:sz w:val="28"/>
        </w:rPr>
        <w:t>
      - номер партии продукции (при необходимости).</w:t>
      </w:r>
    </w:p>
    <w:bookmarkEnd w:id="129"/>
    <w:bookmarkStart w:name="z201" w:id="130"/>
    <w:p>
      <w:pPr>
        <w:spacing w:after="0"/>
        <w:ind w:left="0"/>
        <w:jc w:val="both"/>
      </w:pPr>
      <w:r>
        <w:rPr>
          <w:rFonts w:ascii="Times New Roman"/>
          <w:b w:val="false"/>
          <w:i w:val="false"/>
          <w:color w:val="000000"/>
          <w:sz w:val="28"/>
        </w:rPr>
        <w:t>
      2. В зависимости от вида и назначения продукции легкой промышленности маркировка должна содержать следующую информацию:</w:t>
      </w:r>
    </w:p>
    <w:bookmarkEnd w:id="130"/>
    <w:bookmarkStart w:name="z202" w:id="131"/>
    <w:p>
      <w:pPr>
        <w:spacing w:after="0"/>
        <w:ind w:left="0"/>
        <w:jc w:val="both"/>
      </w:pPr>
      <w:r>
        <w:rPr>
          <w:rFonts w:ascii="Times New Roman"/>
          <w:b w:val="false"/>
          <w:i w:val="false"/>
          <w:color w:val="000000"/>
          <w:sz w:val="28"/>
        </w:rPr>
        <w:t>
      Для одежды и изделий из текстильных материалов дополнительная информация должна содержать:</w:t>
      </w:r>
    </w:p>
    <w:bookmarkEnd w:id="131"/>
    <w:bookmarkStart w:name="z203" w:id="132"/>
    <w:p>
      <w:pPr>
        <w:spacing w:after="0"/>
        <w:ind w:left="0"/>
        <w:jc w:val="both"/>
      </w:pPr>
      <w:r>
        <w:rPr>
          <w:rFonts w:ascii="Times New Roman"/>
          <w:b w:val="false"/>
          <w:i w:val="false"/>
          <w:color w:val="000000"/>
          <w:sz w:val="28"/>
        </w:rPr>
        <w:t>
      - вид и массовую долю (процентное содержание) натурального и химического сырья в материале верха и подкладки изделия. Отклонение фактического содержания сырья не должно превышать + 5 процентов;</w:t>
      </w:r>
    </w:p>
    <w:bookmarkEnd w:id="132"/>
    <w:bookmarkStart w:name="z204" w:id="133"/>
    <w:p>
      <w:pPr>
        <w:spacing w:after="0"/>
        <w:ind w:left="0"/>
        <w:jc w:val="both"/>
      </w:pPr>
      <w:r>
        <w:rPr>
          <w:rFonts w:ascii="Times New Roman"/>
          <w:b w:val="false"/>
          <w:i w:val="false"/>
          <w:color w:val="000000"/>
          <w:sz w:val="28"/>
        </w:rPr>
        <w:t>
      - модель;</w:t>
      </w:r>
    </w:p>
    <w:bookmarkEnd w:id="133"/>
    <w:bookmarkStart w:name="z205" w:id="134"/>
    <w:p>
      <w:pPr>
        <w:spacing w:after="0"/>
        <w:ind w:left="0"/>
        <w:jc w:val="both"/>
      </w:pPr>
      <w:r>
        <w:rPr>
          <w:rFonts w:ascii="Times New Roman"/>
          <w:b w:val="false"/>
          <w:i w:val="false"/>
          <w:color w:val="000000"/>
          <w:sz w:val="28"/>
        </w:rPr>
        <w:t>
      - символы по уходу за изделием;</w:t>
      </w:r>
    </w:p>
    <w:bookmarkEnd w:id="134"/>
    <w:bookmarkStart w:name="z206" w:id="135"/>
    <w:p>
      <w:pPr>
        <w:spacing w:after="0"/>
        <w:ind w:left="0"/>
        <w:jc w:val="both"/>
      </w:pPr>
      <w:r>
        <w:rPr>
          <w:rFonts w:ascii="Times New Roman"/>
          <w:b w:val="false"/>
          <w:i w:val="false"/>
          <w:color w:val="000000"/>
          <w:sz w:val="28"/>
        </w:rPr>
        <w:t>
      - инструкцию по особенностям ухода за изделием в процессе эксплуатации (при необходимости).</w:t>
      </w:r>
    </w:p>
    <w:bookmarkEnd w:id="135"/>
    <w:bookmarkStart w:name="z207" w:id="136"/>
    <w:p>
      <w:pPr>
        <w:spacing w:after="0"/>
        <w:ind w:left="0"/>
        <w:jc w:val="both"/>
      </w:pPr>
      <w:r>
        <w:rPr>
          <w:rFonts w:ascii="Times New Roman"/>
          <w:b w:val="false"/>
          <w:i w:val="false"/>
          <w:color w:val="000000"/>
          <w:sz w:val="28"/>
        </w:rPr>
        <w:t>
      Для трикотажных и текстильных полотен, штучных изделий из них, ковров, одеял, покрывал, штор дополнительная информация должна содержать:</w:t>
      </w:r>
    </w:p>
    <w:bookmarkEnd w:id="136"/>
    <w:bookmarkStart w:name="z208" w:id="137"/>
    <w:p>
      <w:pPr>
        <w:spacing w:after="0"/>
        <w:ind w:left="0"/>
        <w:jc w:val="both"/>
      </w:pPr>
      <w:r>
        <w:rPr>
          <w:rFonts w:ascii="Times New Roman"/>
          <w:b w:val="false"/>
          <w:i w:val="false"/>
          <w:color w:val="000000"/>
          <w:sz w:val="28"/>
        </w:rPr>
        <w:t>
      - вид и массовую долю (процентное содержание) исходного сырья (ворсовой поверхности для ковровых покрытий и изделий из них). Процентное содержание исходного сырья указывается в виде нормативного значения с допуском в пределах +/- 5 процентов (кроме нетканых материалов);</w:t>
      </w:r>
    </w:p>
    <w:bookmarkEnd w:id="137"/>
    <w:bookmarkStart w:name="z209" w:id="138"/>
    <w:p>
      <w:pPr>
        <w:spacing w:after="0"/>
        <w:ind w:left="0"/>
        <w:jc w:val="both"/>
      </w:pPr>
      <w:r>
        <w:rPr>
          <w:rFonts w:ascii="Times New Roman"/>
          <w:b w:val="false"/>
          <w:i w:val="false"/>
          <w:color w:val="000000"/>
          <w:sz w:val="28"/>
        </w:rPr>
        <w:t>
      - массу куска при нормированной влажности (для трикотажных полотен);</w:t>
      </w:r>
    </w:p>
    <w:bookmarkEnd w:id="138"/>
    <w:bookmarkStart w:name="z210" w:id="139"/>
    <w:p>
      <w:pPr>
        <w:spacing w:after="0"/>
        <w:ind w:left="0"/>
        <w:jc w:val="both"/>
      </w:pPr>
      <w:r>
        <w:rPr>
          <w:rFonts w:ascii="Times New Roman"/>
          <w:b w:val="false"/>
          <w:i w:val="false"/>
          <w:color w:val="000000"/>
          <w:sz w:val="28"/>
        </w:rPr>
        <w:t>
      - устойчивость окраски (для трикотажных и текстильных полотен);</w:t>
      </w:r>
    </w:p>
    <w:bookmarkEnd w:id="139"/>
    <w:bookmarkStart w:name="z211" w:id="140"/>
    <w:p>
      <w:pPr>
        <w:spacing w:after="0"/>
        <w:ind w:left="0"/>
        <w:jc w:val="both"/>
      </w:pPr>
      <w:r>
        <w:rPr>
          <w:rFonts w:ascii="Times New Roman"/>
          <w:b w:val="false"/>
          <w:i w:val="false"/>
          <w:color w:val="000000"/>
          <w:sz w:val="28"/>
        </w:rPr>
        <w:t>
      - вид отделки (при наличии);</w:t>
      </w:r>
    </w:p>
    <w:bookmarkEnd w:id="140"/>
    <w:bookmarkStart w:name="z212" w:id="141"/>
    <w:p>
      <w:pPr>
        <w:spacing w:after="0"/>
        <w:ind w:left="0"/>
        <w:jc w:val="both"/>
      </w:pPr>
      <w:r>
        <w:rPr>
          <w:rFonts w:ascii="Times New Roman"/>
          <w:b w:val="false"/>
          <w:i w:val="false"/>
          <w:color w:val="000000"/>
          <w:sz w:val="28"/>
        </w:rPr>
        <w:t>
      - символы по уходу за изделием.</w:t>
      </w:r>
    </w:p>
    <w:bookmarkEnd w:id="141"/>
    <w:bookmarkStart w:name="z213" w:id="142"/>
    <w:p>
      <w:pPr>
        <w:spacing w:after="0"/>
        <w:ind w:left="0"/>
        <w:jc w:val="both"/>
      </w:pPr>
      <w:r>
        <w:rPr>
          <w:rFonts w:ascii="Times New Roman"/>
          <w:b w:val="false"/>
          <w:i w:val="false"/>
          <w:color w:val="000000"/>
          <w:sz w:val="28"/>
        </w:rPr>
        <w:t>
      Для обуви дополнительная информация должна содержать:</w:t>
      </w:r>
    </w:p>
    <w:bookmarkEnd w:id="142"/>
    <w:bookmarkStart w:name="z214" w:id="143"/>
    <w:p>
      <w:pPr>
        <w:spacing w:after="0"/>
        <w:ind w:left="0"/>
        <w:jc w:val="both"/>
      </w:pPr>
      <w:r>
        <w:rPr>
          <w:rFonts w:ascii="Times New Roman"/>
          <w:b w:val="false"/>
          <w:i w:val="false"/>
          <w:color w:val="000000"/>
          <w:sz w:val="28"/>
        </w:rPr>
        <w:t>
      - модель и (или) артикул изделия;</w:t>
      </w:r>
    </w:p>
    <w:bookmarkEnd w:id="143"/>
    <w:bookmarkStart w:name="z215" w:id="144"/>
    <w:p>
      <w:pPr>
        <w:spacing w:after="0"/>
        <w:ind w:left="0"/>
        <w:jc w:val="both"/>
      </w:pPr>
      <w:r>
        <w:rPr>
          <w:rFonts w:ascii="Times New Roman"/>
          <w:b w:val="false"/>
          <w:i w:val="false"/>
          <w:color w:val="000000"/>
          <w:sz w:val="28"/>
        </w:rPr>
        <w:t>
      - вид материала, использованного для изготовления верха, подкладки и низа обуви;</w:t>
      </w:r>
    </w:p>
    <w:bookmarkEnd w:id="144"/>
    <w:bookmarkStart w:name="z216" w:id="145"/>
    <w:p>
      <w:pPr>
        <w:spacing w:after="0"/>
        <w:ind w:left="0"/>
        <w:jc w:val="both"/>
      </w:pPr>
      <w:r>
        <w:rPr>
          <w:rFonts w:ascii="Times New Roman"/>
          <w:b w:val="false"/>
          <w:i w:val="false"/>
          <w:color w:val="000000"/>
          <w:sz w:val="28"/>
        </w:rPr>
        <w:t>
      - инструкцию по уходу за обувью (при необходимости).</w:t>
      </w:r>
    </w:p>
    <w:bookmarkEnd w:id="145"/>
    <w:bookmarkStart w:name="z217" w:id="146"/>
    <w:p>
      <w:pPr>
        <w:spacing w:after="0"/>
        <w:ind w:left="0"/>
        <w:jc w:val="both"/>
      </w:pPr>
      <w:r>
        <w:rPr>
          <w:rFonts w:ascii="Times New Roman"/>
          <w:b w:val="false"/>
          <w:i w:val="false"/>
          <w:color w:val="000000"/>
          <w:sz w:val="28"/>
        </w:rPr>
        <w:t>
      Для одежды и изделий из меха дополнительная информация должна содержать:</w:t>
      </w:r>
    </w:p>
    <w:bookmarkEnd w:id="146"/>
    <w:bookmarkStart w:name="z218" w:id="147"/>
    <w:p>
      <w:pPr>
        <w:spacing w:after="0"/>
        <w:ind w:left="0"/>
        <w:jc w:val="both"/>
      </w:pPr>
      <w:r>
        <w:rPr>
          <w:rFonts w:ascii="Times New Roman"/>
          <w:b w:val="false"/>
          <w:i w:val="false"/>
          <w:color w:val="000000"/>
          <w:sz w:val="28"/>
        </w:rPr>
        <w:t>
      - вид меха и вид его обработки (крашеный или некрашеный);</w:t>
      </w:r>
    </w:p>
    <w:bookmarkEnd w:id="147"/>
    <w:bookmarkStart w:name="z219" w:id="148"/>
    <w:p>
      <w:pPr>
        <w:spacing w:after="0"/>
        <w:ind w:left="0"/>
        <w:jc w:val="both"/>
      </w:pPr>
      <w:r>
        <w:rPr>
          <w:rFonts w:ascii="Times New Roman"/>
          <w:b w:val="false"/>
          <w:i w:val="false"/>
          <w:color w:val="000000"/>
          <w:sz w:val="28"/>
        </w:rPr>
        <w:t>
      - символы по уходу за изделием;</w:t>
      </w:r>
    </w:p>
    <w:bookmarkEnd w:id="148"/>
    <w:bookmarkStart w:name="z220" w:id="149"/>
    <w:p>
      <w:pPr>
        <w:spacing w:after="0"/>
        <w:ind w:left="0"/>
        <w:jc w:val="both"/>
      </w:pPr>
      <w:r>
        <w:rPr>
          <w:rFonts w:ascii="Times New Roman"/>
          <w:b w:val="false"/>
          <w:i w:val="false"/>
          <w:color w:val="000000"/>
          <w:sz w:val="28"/>
        </w:rPr>
        <w:t>
      - инструкцию по уходу за изделием в процессе эксплуатации (при необходимости).</w:t>
      </w:r>
    </w:p>
    <w:bookmarkEnd w:id="149"/>
    <w:bookmarkStart w:name="z221" w:id="150"/>
    <w:p>
      <w:pPr>
        <w:spacing w:after="0"/>
        <w:ind w:left="0"/>
        <w:jc w:val="both"/>
      </w:pPr>
      <w:r>
        <w:rPr>
          <w:rFonts w:ascii="Times New Roman"/>
          <w:b w:val="false"/>
          <w:i w:val="false"/>
          <w:color w:val="000000"/>
          <w:sz w:val="28"/>
        </w:rPr>
        <w:t>
      Для кожгалантерейных изделий дополнительная информация должна содержать:</w:t>
      </w:r>
    </w:p>
    <w:bookmarkEnd w:id="150"/>
    <w:bookmarkStart w:name="z222" w:id="151"/>
    <w:p>
      <w:pPr>
        <w:spacing w:after="0"/>
        <w:ind w:left="0"/>
        <w:jc w:val="both"/>
      </w:pPr>
      <w:r>
        <w:rPr>
          <w:rFonts w:ascii="Times New Roman"/>
          <w:b w:val="false"/>
          <w:i w:val="false"/>
          <w:color w:val="000000"/>
          <w:sz w:val="28"/>
        </w:rPr>
        <w:t>
      - наименование материала верха;</w:t>
      </w:r>
    </w:p>
    <w:bookmarkEnd w:id="151"/>
    <w:bookmarkStart w:name="z223" w:id="152"/>
    <w:p>
      <w:pPr>
        <w:spacing w:after="0"/>
        <w:ind w:left="0"/>
        <w:jc w:val="both"/>
      </w:pPr>
      <w:r>
        <w:rPr>
          <w:rFonts w:ascii="Times New Roman"/>
          <w:b w:val="false"/>
          <w:i w:val="false"/>
          <w:color w:val="000000"/>
          <w:sz w:val="28"/>
        </w:rPr>
        <w:t>
      - модель;</w:t>
      </w:r>
    </w:p>
    <w:bookmarkEnd w:id="152"/>
    <w:bookmarkStart w:name="z224" w:id="153"/>
    <w:p>
      <w:pPr>
        <w:spacing w:after="0"/>
        <w:ind w:left="0"/>
        <w:jc w:val="both"/>
      </w:pPr>
      <w:r>
        <w:rPr>
          <w:rFonts w:ascii="Times New Roman"/>
          <w:b w:val="false"/>
          <w:i w:val="false"/>
          <w:color w:val="000000"/>
          <w:sz w:val="28"/>
        </w:rPr>
        <w:t>
      - указания по эксплуатации (при необходимости).</w:t>
      </w:r>
    </w:p>
    <w:bookmarkEnd w:id="153"/>
    <w:bookmarkStart w:name="z225" w:id="154"/>
    <w:p>
      <w:pPr>
        <w:spacing w:after="0"/>
        <w:ind w:left="0"/>
        <w:jc w:val="both"/>
      </w:pPr>
      <w:r>
        <w:rPr>
          <w:rFonts w:ascii="Times New Roman"/>
          <w:b w:val="false"/>
          <w:i w:val="false"/>
          <w:color w:val="000000"/>
          <w:sz w:val="28"/>
        </w:rPr>
        <w:t>
      Для кож дополнительная информация должна содержать:</w:t>
      </w:r>
    </w:p>
    <w:bookmarkEnd w:id="154"/>
    <w:bookmarkStart w:name="z226" w:id="155"/>
    <w:p>
      <w:pPr>
        <w:spacing w:after="0"/>
        <w:ind w:left="0"/>
        <w:jc w:val="both"/>
      </w:pPr>
      <w:r>
        <w:rPr>
          <w:rFonts w:ascii="Times New Roman"/>
          <w:b w:val="false"/>
          <w:i w:val="false"/>
          <w:color w:val="000000"/>
          <w:sz w:val="28"/>
        </w:rPr>
        <w:t>
      - площадь или массу кожи;</w:t>
      </w:r>
    </w:p>
    <w:bookmarkEnd w:id="155"/>
    <w:bookmarkStart w:name="z227" w:id="156"/>
    <w:p>
      <w:pPr>
        <w:spacing w:after="0"/>
        <w:ind w:left="0"/>
        <w:jc w:val="both"/>
      </w:pPr>
      <w:r>
        <w:rPr>
          <w:rFonts w:ascii="Times New Roman"/>
          <w:b w:val="false"/>
          <w:i w:val="false"/>
          <w:color w:val="000000"/>
          <w:sz w:val="28"/>
        </w:rPr>
        <w:t>
      - толщину (при необходимости);</w:t>
      </w:r>
    </w:p>
    <w:bookmarkEnd w:id="156"/>
    <w:bookmarkStart w:name="z228" w:id="157"/>
    <w:p>
      <w:pPr>
        <w:spacing w:after="0"/>
        <w:ind w:left="0"/>
        <w:jc w:val="both"/>
      </w:pPr>
      <w:r>
        <w:rPr>
          <w:rFonts w:ascii="Times New Roman"/>
          <w:b w:val="false"/>
          <w:i w:val="false"/>
          <w:color w:val="000000"/>
          <w:sz w:val="28"/>
        </w:rPr>
        <w:t>
      - сорт.</w:t>
      </w:r>
    </w:p>
    <w:bookmarkEnd w:id="157"/>
    <w:bookmarkStart w:name="z229" w:id="158"/>
    <w:p>
      <w:pPr>
        <w:spacing w:after="0"/>
        <w:ind w:left="0"/>
        <w:jc w:val="both"/>
      </w:pPr>
      <w:r>
        <w:rPr>
          <w:rFonts w:ascii="Times New Roman"/>
          <w:b w:val="false"/>
          <w:i w:val="false"/>
          <w:color w:val="000000"/>
          <w:sz w:val="28"/>
        </w:rPr>
        <w:t>
      Для шкурок меховых дополнительная информация должна содержать:</w:t>
      </w:r>
    </w:p>
    <w:bookmarkEnd w:id="158"/>
    <w:bookmarkStart w:name="z230" w:id="159"/>
    <w:p>
      <w:pPr>
        <w:spacing w:after="0"/>
        <w:ind w:left="0"/>
        <w:jc w:val="both"/>
      </w:pPr>
      <w:r>
        <w:rPr>
          <w:rFonts w:ascii="Times New Roman"/>
          <w:b w:val="false"/>
          <w:i w:val="false"/>
          <w:color w:val="000000"/>
          <w:sz w:val="28"/>
        </w:rPr>
        <w:t>
      - вид меха;</w:t>
      </w:r>
    </w:p>
    <w:bookmarkEnd w:id="159"/>
    <w:bookmarkStart w:name="z231" w:id="160"/>
    <w:p>
      <w:pPr>
        <w:spacing w:after="0"/>
        <w:ind w:left="0"/>
        <w:jc w:val="both"/>
      </w:pPr>
      <w:r>
        <w:rPr>
          <w:rFonts w:ascii="Times New Roman"/>
          <w:b w:val="false"/>
          <w:i w:val="false"/>
          <w:color w:val="000000"/>
          <w:sz w:val="28"/>
        </w:rPr>
        <w:t>
      - вид обработки;</w:t>
      </w:r>
    </w:p>
    <w:bookmarkEnd w:id="160"/>
    <w:bookmarkStart w:name="z232" w:id="161"/>
    <w:p>
      <w:pPr>
        <w:spacing w:after="0"/>
        <w:ind w:left="0"/>
        <w:jc w:val="both"/>
      </w:pPr>
      <w:r>
        <w:rPr>
          <w:rFonts w:ascii="Times New Roman"/>
          <w:b w:val="false"/>
          <w:i w:val="false"/>
          <w:color w:val="000000"/>
          <w:sz w:val="28"/>
        </w:rPr>
        <w:t>
      - сорт, марку;</w:t>
      </w:r>
    </w:p>
    <w:bookmarkEnd w:id="161"/>
    <w:bookmarkStart w:name="z233" w:id="162"/>
    <w:p>
      <w:pPr>
        <w:spacing w:after="0"/>
        <w:ind w:left="0"/>
        <w:jc w:val="both"/>
      </w:pPr>
      <w:r>
        <w:rPr>
          <w:rFonts w:ascii="Times New Roman"/>
          <w:b w:val="false"/>
          <w:i w:val="false"/>
          <w:color w:val="000000"/>
          <w:sz w:val="28"/>
        </w:rPr>
        <w:t xml:space="preserve">
      - площадь или размер. </w:t>
      </w:r>
    </w:p>
    <w:bookmarkEnd w:id="162"/>
    <w:bookmarkStart w:name="z234" w:id="163"/>
    <w:p>
      <w:pPr>
        <w:spacing w:after="0"/>
        <w:ind w:left="0"/>
        <w:jc w:val="both"/>
      </w:pPr>
      <w:r>
        <w:rPr>
          <w:rFonts w:ascii="Times New Roman"/>
          <w:b w:val="false"/>
          <w:i w:val="false"/>
          <w:color w:val="000000"/>
          <w:sz w:val="28"/>
        </w:rPr>
        <w:t>
      3. Маркировка и информация должна быть представлена на русском языке или государственном языке государства-члена Союза (далее – государства-члены), на территории которого данное изделие производится и реализуется потребителю.</w:t>
      </w:r>
    </w:p>
    <w:bookmarkEnd w:id="163"/>
    <w:bookmarkStart w:name="z235" w:id="164"/>
    <w:p>
      <w:pPr>
        <w:spacing w:after="0"/>
        <w:ind w:left="0"/>
        <w:jc w:val="both"/>
      </w:pPr>
      <w:r>
        <w:rPr>
          <w:rFonts w:ascii="Times New Roman"/>
          <w:b w:val="false"/>
          <w:i w:val="false"/>
          <w:color w:val="000000"/>
          <w:sz w:val="28"/>
        </w:rPr>
        <w:t>
      Для импортной продукции допускается наименование страны, где изготовлена продукция, наименование изготовителя и его юридический адрес указывать с использованием букв латинского алфавита.</w:t>
      </w:r>
    </w:p>
    <w:bookmarkEnd w:id="164"/>
    <w:bookmarkStart w:name="z236" w:id="165"/>
    <w:p>
      <w:pPr>
        <w:spacing w:after="0"/>
        <w:ind w:left="0"/>
        <w:jc w:val="both"/>
      </w:pPr>
      <w:r>
        <w:rPr>
          <w:rFonts w:ascii="Times New Roman"/>
          <w:b w:val="false"/>
          <w:i w:val="false"/>
          <w:color w:val="000000"/>
          <w:sz w:val="28"/>
        </w:rPr>
        <w:t>
      4. Не допускаются указания "экологически чистая", "ортопедическая" и другие аналогичные указания без соответствующих подтверждений.</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решениями Совета Евразийской экономической комиссии от 09.08.2016 </w:t>
      </w:r>
      <w:r>
        <w:rPr>
          <w:rFonts w:ascii="Times New Roman"/>
          <w:b w:val="false"/>
          <w:i w:val="false"/>
          <w:color w:val="000000"/>
          <w:sz w:val="28"/>
        </w:rPr>
        <w:t>№ 60</w:t>
      </w:r>
      <w:r>
        <w:rPr>
          <w:rFonts w:ascii="Times New Roman"/>
          <w:b w:val="false"/>
          <w:i w:val="false"/>
          <w:color w:val="ff0000"/>
          <w:sz w:val="28"/>
        </w:rPr>
        <w:t xml:space="preserve"> (вступает в силу по истечении 12 месяцев с даты его официального опубликования); от 12.09.2025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Обеспечение соответствия требованиям безопасности</w:t>
      </w:r>
    </w:p>
    <w:bookmarkStart w:name="z491" w:id="166"/>
    <w:p>
      <w:pPr>
        <w:spacing w:after="0"/>
        <w:ind w:left="0"/>
        <w:jc w:val="both"/>
      </w:pPr>
      <w:r>
        <w:rPr>
          <w:rFonts w:ascii="Times New Roman"/>
          <w:b w:val="false"/>
          <w:i w:val="false"/>
          <w:color w:val="000000"/>
          <w:sz w:val="28"/>
        </w:rPr>
        <w:t xml:space="preserve">
      1. Соответствие продукции настоящему техническому регламенту обеспечивается выполнением требований безопасности настоящего технического регламента непосредственно либо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w:t>
      </w:r>
    </w:p>
    <w:bookmarkEnd w:id="166"/>
    <w:bookmarkStart w:name="z492" w:id="167"/>
    <w:p>
      <w:pPr>
        <w:spacing w:after="0"/>
        <w:ind w:left="0"/>
        <w:jc w:val="both"/>
      </w:pPr>
      <w:r>
        <w:rPr>
          <w:rFonts w:ascii="Times New Roman"/>
          <w:b w:val="false"/>
          <w:i w:val="false"/>
          <w:color w:val="000000"/>
          <w:sz w:val="28"/>
        </w:rPr>
        <w:t>
      2. Методы исследований (испытаний) и измерений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настоящего технического регламента и осуществления оценки соответствия продукции (далее – перечень стандартов, содержащих правила и методы).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 – в редакции решения Совета Евразийской экономической комиссии от 12.09.2025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Оценка соответствия</w:t>
      </w:r>
    </w:p>
    <w:bookmarkStart w:name="z493" w:id="168"/>
    <w:p>
      <w:pPr>
        <w:spacing w:after="0"/>
        <w:ind w:left="0"/>
        <w:jc w:val="both"/>
      </w:pPr>
      <w:r>
        <w:rPr>
          <w:rFonts w:ascii="Times New Roman"/>
          <w:b w:val="false"/>
          <w:i w:val="false"/>
          <w:color w:val="000000"/>
          <w:sz w:val="28"/>
        </w:rPr>
        <w:t>
      1. Перед выпуском в обращение на таможенной территории Союза продукция должна пройти оценку соответствия требованиям настоящего технического регламента в форме подтверждения соответствия.</w:t>
      </w:r>
    </w:p>
    <w:bookmarkEnd w:id="168"/>
    <w:bookmarkStart w:name="z494" w:id="169"/>
    <w:p>
      <w:pPr>
        <w:spacing w:after="0"/>
        <w:ind w:left="0"/>
        <w:jc w:val="both"/>
      </w:pPr>
      <w:r>
        <w:rPr>
          <w:rFonts w:ascii="Times New Roman"/>
          <w:b w:val="false"/>
          <w:i w:val="false"/>
          <w:color w:val="000000"/>
          <w:sz w:val="28"/>
        </w:rPr>
        <w:t xml:space="preserve">
      Подтверждение соответствия продукции требованиям настоящего технического регламента проводится в соответствии с типовыми схемами оценки соответствия, утвержденными Решением Совета Евразийской экономической комиссии от 18 апреля 2018 г. № 44, с учетом особенностей, установленных настоящим техническим регламентом. </w:t>
      </w:r>
    </w:p>
    <w:bookmarkEnd w:id="169"/>
    <w:bookmarkStart w:name="z495" w:id="170"/>
    <w:p>
      <w:pPr>
        <w:spacing w:after="0"/>
        <w:ind w:left="0"/>
        <w:jc w:val="both"/>
      </w:pPr>
      <w:r>
        <w:rPr>
          <w:rFonts w:ascii="Times New Roman"/>
          <w:b w:val="false"/>
          <w:i w:val="false"/>
          <w:color w:val="000000"/>
          <w:sz w:val="28"/>
        </w:rPr>
        <w:t>
      Подтверждение соответствия продукции требованиям настоящего технического регламента осуществляется в форме:</w:t>
      </w:r>
    </w:p>
    <w:bookmarkEnd w:id="170"/>
    <w:bookmarkStart w:name="z496" w:id="171"/>
    <w:p>
      <w:pPr>
        <w:spacing w:after="0"/>
        <w:ind w:left="0"/>
        <w:jc w:val="both"/>
      </w:pPr>
      <w:r>
        <w:rPr>
          <w:rFonts w:ascii="Times New Roman"/>
          <w:b w:val="false"/>
          <w:i w:val="false"/>
          <w:color w:val="000000"/>
          <w:sz w:val="28"/>
        </w:rPr>
        <w:t>
      декларирования соответствия по схемам декларирования соответствия 1д, 2д, 3д, 4д и 6д;</w:t>
      </w:r>
    </w:p>
    <w:bookmarkEnd w:id="171"/>
    <w:bookmarkStart w:name="z497" w:id="172"/>
    <w:p>
      <w:pPr>
        <w:spacing w:after="0"/>
        <w:ind w:left="0"/>
        <w:jc w:val="both"/>
      </w:pPr>
      <w:r>
        <w:rPr>
          <w:rFonts w:ascii="Times New Roman"/>
          <w:b w:val="false"/>
          <w:i w:val="false"/>
          <w:color w:val="000000"/>
          <w:sz w:val="28"/>
        </w:rPr>
        <w:t>
      сертификации по схемам сертификации 1с, 2с и 3с.</w:t>
      </w:r>
    </w:p>
    <w:bookmarkEnd w:id="172"/>
    <w:bookmarkStart w:name="z498" w:id="173"/>
    <w:p>
      <w:pPr>
        <w:spacing w:after="0"/>
        <w:ind w:left="0"/>
        <w:jc w:val="both"/>
      </w:pPr>
      <w:r>
        <w:rPr>
          <w:rFonts w:ascii="Times New Roman"/>
          <w:b w:val="false"/>
          <w:i w:val="false"/>
          <w:color w:val="000000"/>
          <w:sz w:val="28"/>
        </w:rPr>
        <w:t>
      При подтверждении соответствия продукции требованиям настоящего технического регламента заявителем являются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w:t>
      </w:r>
    </w:p>
    <w:bookmarkEnd w:id="173"/>
    <w:bookmarkStart w:name="z499" w:id="174"/>
    <w:p>
      <w:pPr>
        <w:spacing w:after="0"/>
        <w:ind w:left="0"/>
        <w:jc w:val="both"/>
      </w:pPr>
      <w:r>
        <w:rPr>
          <w:rFonts w:ascii="Times New Roman"/>
          <w:b w:val="false"/>
          <w:i w:val="false"/>
          <w:color w:val="000000"/>
          <w:sz w:val="28"/>
        </w:rPr>
        <w:t>
      для серийно выпускаемой продукции – изготовителем (уполномоченным изготовителем лицом);</w:t>
      </w:r>
    </w:p>
    <w:bookmarkEnd w:id="174"/>
    <w:bookmarkStart w:name="z500" w:id="175"/>
    <w:p>
      <w:pPr>
        <w:spacing w:after="0"/>
        <w:ind w:left="0"/>
        <w:jc w:val="both"/>
      </w:pPr>
      <w:r>
        <w:rPr>
          <w:rFonts w:ascii="Times New Roman"/>
          <w:b w:val="false"/>
          <w:i w:val="false"/>
          <w:color w:val="000000"/>
          <w:sz w:val="28"/>
        </w:rPr>
        <w:t xml:space="preserve">
      для партии продукции – изготовителем (уполномоченным изготовителем лицом) или продавцом (импортером). </w:t>
      </w:r>
    </w:p>
    <w:bookmarkEnd w:id="175"/>
    <w:bookmarkStart w:name="z501" w:id="176"/>
    <w:p>
      <w:pPr>
        <w:spacing w:after="0"/>
        <w:ind w:left="0"/>
        <w:jc w:val="both"/>
      </w:pPr>
      <w:r>
        <w:rPr>
          <w:rFonts w:ascii="Times New Roman"/>
          <w:b w:val="false"/>
          <w:i w:val="false"/>
          <w:color w:val="000000"/>
          <w:sz w:val="28"/>
        </w:rPr>
        <w:t>
      2. Идентификация продукции для целей подтверждения соответствия проводится:</w:t>
      </w:r>
    </w:p>
    <w:bookmarkEnd w:id="176"/>
    <w:bookmarkStart w:name="z502" w:id="177"/>
    <w:p>
      <w:pPr>
        <w:spacing w:after="0"/>
        <w:ind w:left="0"/>
        <w:jc w:val="both"/>
      </w:pPr>
      <w:r>
        <w:rPr>
          <w:rFonts w:ascii="Times New Roman"/>
          <w:b w:val="false"/>
          <w:i w:val="false"/>
          <w:color w:val="000000"/>
          <w:sz w:val="28"/>
        </w:rPr>
        <w:t>
      при подтверждении соответствия продукции в форме сертификации – аккредитованным органом по сертификации продукции, включенным в единый реестр органов по оценке соответствия Союза, в область аккредитации которого включена соответствующая продукция (далее – орган по сертификации продукции), в присутствии заявителя;</w:t>
      </w:r>
    </w:p>
    <w:bookmarkEnd w:id="177"/>
    <w:bookmarkStart w:name="z503" w:id="178"/>
    <w:p>
      <w:pPr>
        <w:spacing w:after="0"/>
        <w:ind w:left="0"/>
        <w:jc w:val="both"/>
      </w:pPr>
      <w:r>
        <w:rPr>
          <w:rFonts w:ascii="Times New Roman"/>
          <w:b w:val="false"/>
          <w:i w:val="false"/>
          <w:color w:val="000000"/>
          <w:sz w:val="28"/>
        </w:rPr>
        <w:t>
       при подтверждении соответствия продукции в форме декларирования соответствия в зависимости от примененной схемы декларирования соответствия – изготовителем (уполномоченным изготовителем лицом) или продавцом (импортером) либо по их поручению уполномоченным ими лицом, в качестве которого может выступать орган по сертификации продукции или аккредитованная испытательная лаборатория (центр), которая включена в единый реестр органов по оценке соответствия Союза и в область аккредитации которой включена соответствующая продукция (далее – аккредитованная испытательная лаборатория (центр)), либо собственная испытательная лаборатория изготовителя.</w:t>
      </w:r>
    </w:p>
    <w:bookmarkEnd w:id="178"/>
    <w:bookmarkStart w:name="z504" w:id="179"/>
    <w:p>
      <w:pPr>
        <w:spacing w:after="0"/>
        <w:ind w:left="0"/>
        <w:jc w:val="both"/>
      </w:pPr>
      <w:r>
        <w:rPr>
          <w:rFonts w:ascii="Times New Roman"/>
          <w:b w:val="false"/>
          <w:i w:val="false"/>
          <w:color w:val="000000"/>
          <w:sz w:val="28"/>
        </w:rPr>
        <w:t>
      Для идентификации продукции используются органолептический и (или) инструментальный методы.</w:t>
      </w:r>
    </w:p>
    <w:bookmarkEnd w:id="179"/>
    <w:bookmarkStart w:name="z505" w:id="180"/>
    <w:p>
      <w:pPr>
        <w:spacing w:after="0"/>
        <w:ind w:left="0"/>
        <w:jc w:val="both"/>
      </w:pPr>
      <w:r>
        <w:rPr>
          <w:rFonts w:ascii="Times New Roman"/>
          <w:b w:val="false"/>
          <w:i w:val="false"/>
          <w:color w:val="000000"/>
          <w:sz w:val="28"/>
        </w:rPr>
        <w:t>
      При использовании органолептического метода идентификации продукцию идентифицируют по наименованию и виду (назначению) продукции, а также тождественности ее характеристик признакам, свойственным определяемому виду продукции, и сформированному комплекту документов.</w:t>
      </w:r>
    </w:p>
    <w:bookmarkEnd w:id="180"/>
    <w:bookmarkStart w:name="z506" w:id="181"/>
    <w:p>
      <w:pPr>
        <w:spacing w:after="0"/>
        <w:ind w:left="0"/>
        <w:jc w:val="both"/>
      </w:pPr>
      <w:r>
        <w:rPr>
          <w:rFonts w:ascii="Times New Roman"/>
          <w:b w:val="false"/>
          <w:i w:val="false"/>
          <w:color w:val="000000"/>
          <w:sz w:val="28"/>
        </w:rPr>
        <w:t>
      В случае если органолептический метод идентификации не дает достоверной информации о продукции, применяется инструментальный метод. При использовании инструментального метода идентификации испытания продукции проводятся в соответствии с методами исследований (испытаний) и измерений продукции, установленными стандартами, включенными в перечень стандартов, содержащих правила и методы.</w:t>
      </w:r>
    </w:p>
    <w:bookmarkEnd w:id="181"/>
    <w:bookmarkStart w:name="z507" w:id="182"/>
    <w:p>
      <w:pPr>
        <w:spacing w:after="0"/>
        <w:ind w:left="0"/>
        <w:jc w:val="both"/>
      </w:pPr>
      <w:r>
        <w:rPr>
          <w:rFonts w:ascii="Times New Roman"/>
          <w:b w:val="false"/>
          <w:i w:val="false"/>
          <w:color w:val="000000"/>
          <w:sz w:val="28"/>
        </w:rPr>
        <w:t>
      3. Декларирование соответствия продукции требованиям настоящего технического регламента осуществляется на основании собственных доказательств и доказательств, полученных с участием органа по сертификации систем менеджмента (для схемы 6д) и (или) аккредитованной испытательной лаборатории (центра) (для схем 1д, 2д, 3д, 4д и 6д) либо собственной испытательной лаборатории изготовителя (для схем 1д и 2д).</w:t>
      </w:r>
    </w:p>
    <w:bookmarkEnd w:id="182"/>
    <w:bookmarkStart w:name="z508" w:id="183"/>
    <w:p>
      <w:pPr>
        <w:spacing w:after="0"/>
        <w:ind w:left="0"/>
        <w:jc w:val="both"/>
      </w:pPr>
      <w:r>
        <w:rPr>
          <w:rFonts w:ascii="Times New Roman"/>
          <w:b w:val="false"/>
          <w:i w:val="false"/>
          <w:color w:val="000000"/>
          <w:sz w:val="28"/>
        </w:rPr>
        <w:t>
      4. Декларирование соответствия по схемам 3д, 4д и 6д осуществляется в отношении следующих групп продукции:</w:t>
      </w:r>
    </w:p>
    <w:bookmarkEnd w:id="183"/>
    <w:bookmarkStart w:name="z509" w:id="184"/>
    <w:p>
      <w:pPr>
        <w:spacing w:after="0"/>
        <w:ind w:left="0"/>
        <w:jc w:val="both"/>
      </w:pPr>
      <w:r>
        <w:rPr>
          <w:rFonts w:ascii="Times New Roman"/>
          <w:b w:val="false"/>
          <w:i w:val="false"/>
          <w:color w:val="000000"/>
          <w:sz w:val="28"/>
        </w:rPr>
        <w:t>
      одежда и изделия второго и третьего слоев;</w:t>
      </w:r>
    </w:p>
    <w:bookmarkEnd w:id="184"/>
    <w:bookmarkStart w:name="z510" w:id="185"/>
    <w:p>
      <w:pPr>
        <w:spacing w:after="0"/>
        <w:ind w:left="0"/>
        <w:jc w:val="both"/>
      </w:pPr>
      <w:r>
        <w:rPr>
          <w:rFonts w:ascii="Times New Roman"/>
          <w:b w:val="false"/>
          <w:i w:val="false"/>
          <w:color w:val="000000"/>
          <w:sz w:val="28"/>
        </w:rPr>
        <w:t>
      полотна трикотажные;</w:t>
      </w:r>
    </w:p>
    <w:bookmarkEnd w:id="185"/>
    <w:bookmarkStart w:name="z511" w:id="186"/>
    <w:p>
      <w:pPr>
        <w:spacing w:after="0"/>
        <w:ind w:left="0"/>
        <w:jc w:val="both"/>
      </w:pPr>
      <w:r>
        <w:rPr>
          <w:rFonts w:ascii="Times New Roman"/>
          <w:b w:val="false"/>
          <w:i w:val="false"/>
          <w:color w:val="000000"/>
          <w:sz w:val="28"/>
        </w:rPr>
        <w:t>
      ткани и материалы бельевые, одежные, полотенечные;</w:t>
      </w:r>
    </w:p>
    <w:bookmarkEnd w:id="186"/>
    <w:bookmarkStart w:name="z512" w:id="187"/>
    <w:p>
      <w:pPr>
        <w:spacing w:after="0"/>
        <w:ind w:left="0"/>
        <w:jc w:val="both"/>
      </w:pPr>
      <w:r>
        <w:rPr>
          <w:rFonts w:ascii="Times New Roman"/>
          <w:b w:val="false"/>
          <w:i w:val="false"/>
          <w:color w:val="000000"/>
          <w:sz w:val="28"/>
        </w:rPr>
        <w:t>
      кожа, мех и изделия из них;</w:t>
      </w:r>
    </w:p>
    <w:bookmarkEnd w:id="187"/>
    <w:bookmarkStart w:name="z513" w:id="188"/>
    <w:p>
      <w:pPr>
        <w:spacing w:after="0"/>
        <w:ind w:left="0"/>
        <w:jc w:val="both"/>
      </w:pPr>
      <w:r>
        <w:rPr>
          <w:rFonts w:ascii="Times New Roman"/>
          <w:b w:val="false"/>
          <w:i w:val="false"/>
          <w:color w:val="000000"/>
          <w:sz w:val="28"/>
        </w:rPr>
        <w:t>
      чулочно-носочные изделия второго слоя;</w:t>
      </w:r>
    </w:p>
    <w:bookmarkEnd w:id="188"/>
    <w:bookmarkStart w:name="z514" w:id="189"/>
    <w:p>
      <w:pPr>
        <w:spacing w:after="0"/>
        <w:ind w:left="0"/>
        <w:jc w:val="both"/>
      </w:pPr>
      <w:r>
        <w:rPr>
          <w:rFonts w:ascii="Times New Roman"/>
          <w:b w:val="false"/>
          <w:i w:val="false"/>
          <w:color w:val="000000"/>
          <w:sz w:val="28"/>
        </w:rPr>
        <w:t>
      головные уборы;</w:t>
      </w:r>
    </w:p>
    <w:bookmarkEnd w:id="189"/>
    <w:bookmarkStart w:name="z515" w:id="190"/>
    <w:p>
      <w:pPr>
        <w:spacing w:after="0"/>
        <w:ind w:left="0"/>
        <w:jc w:val="both"/>
      </w:pPr>
      <w:r>
        <w:rPr>
          <w:rFonts w:ascii="Times New Roman"/>
          <w:b w:val="false"/>
          <w:i w:val="false"/>
          <w:color w:val="000000"/>
          <w:sz w:val="28"/>
        </w:rPr>
        <w:t>
      обувь, кроме обуви валяной;</w:t>
      </w:r>
    </w:p>
    <w:bookmarkEnd w:id="190"/>
    <w:bookmarkStart w:name="z516" w:id="191"/>
    <w:p>
      <w:pPr>
        <w:spacing w:after="0"/>
        <w:ind w:left="0"/>
        <w:jc w:val="both"/>
      </w:pPr>
      <w:r>
        <w:rPr>
          <w:rFonts w:ascii="Times New Roman"/>
          <w:b w:val="false"/>
          <w:i w:val="false"/>
          <w:color w:val="000000"/>
          <w:sz w:val="28"/>
        </w:rPr>
        <w:t>
      ковровые покрытия и изделия машинного способа производства;</w:t>
      </w:r>
    </w:p>
    <w:bookmarkEnd w:id="191"/>
    <w:bookmarkStart w:name="z517" w:id="192"/>
    <w:p>
      <w:pPr>
        <w:spacing w:after="0"/>
        <w:ind w:left="0"/>
        <w:jc w:val="both"/>
      </w:pPr>
      <w:r>
        <w:rPr>
          <w:rFonts w:ascii="Times New Roman"/>
          <w:b w:val="false"/>
          <w:i w:val="false"/>
          <w:color w:val="000000"/>
          <w:sz w:val="28"/>
        </w:rPr>
        <w:t>
      белье столовое и кухонное, носовые платки;</w:t>
      </w:r>
    </w:p>
    <w:bookmarkEnd w:id="192"/>
    <w:bookmarkStart w:name="z518" w:id="193"/>
    <w:p>
      <w:pPr>
        <w:spacing w:after="0"/>
        <w:ind w:left="0"/>
        <w:jc w:val="both"/>
      </w:pPr>
      <w:r>
        <w:rPr>
          <w:rFonts w:ascii="Times New Roman"/>
          <w:b w:val="false"/>
          <w:i w:val="false"/>
          <w:color w:val="000000"/>
          <w:sz w:val="28"/>
        </w:rPr>
        <w:t>
      полотенца, простыни купальные;</w:t>
      </w:r>
    </w:p>
    <w:bookmarkEnd w:id="193"/>
    <w:bookmarkStart w:name="z519" w:id="194"/>
    <w:p>
      <w:pPr>
        <w:spacing w:after="0"/>
        <w:ind w:left="0"/>
        <w:jc w:val="both"/>
      </w:pPr>
      <w:r>
        <w:rPr>
          <w:rFonts w:ascii="Times New Roman"/>
          <w:b w:val="false"/>
          <w:i w:val="false"/>
          <w:color w:val="000000"/>
          <w:sz w:val="28"/>
        </w:rPr>
        <w:t>
      платочно-шарфовые изделия.</w:t>
      </w:r>
    </w:p>
    <w:bookmarkEnd w:id="194"/>
    <w:bookmarkStart w:name="z520" w:id="195"/>
    <w:p>
      <w:pPr>
        <w:spacing w:after="0"/>
        <w:ind w:left="0"/>
        <w:jc w:val="both"/>
      </w:pPr>
      <w:r>
        <w:rPr>
          <w:rFonts w:ascii="Times New Roman"/>
          <w:b w:val="false"/>
          <w:i w:val="false"/>
          <w:color w:val="000000"/>
          <w:sz w:val="28"/>
        </w:rPr>
        <w:t>
      Декларирование соответствия по схемам 1д и 2д осуществляется в отношении продукции, не включенной в группу продукции, подлежащей декларированию соответствия по схемам 3д, 4д и 6д, и в группу продукции, подлежащей сертификации.</w:t>
      </w:r>
    </w:p>
    <w:bookmarkEnd w:id="195"/>
    <w:bookmarkStart w:name="z521" w:id="196"/>
    <w:p>
      <w:pPr>
        <w:spacing w:after="0"/>
        <w:ind w:left="0"/>
        <w:jc w:val="both"/>
      </w:pPr>
      <w:r>
        <w:rPr>
          <w:rFonts w:ascii="Times New Roman"/>
          <w:b w:val="false"/>
          <w:i w:val="false"/>
          <w:color w:val="000000"/>
          <w:sz w:val="28"/>
        </w:rPr>
        <w:t>
      5. Комплект документов и сведений, формируемый заявителем, в зависимости от применяемой схемы декларирования соответствия включает в себя:</w:t>
      </w:r>
    </w:p>
    <w:bookmarkEnd w:id="196"/>
    <w:bookmarkStart w:name="z522" w:id="197"/>
    <w:p>
      <w:pPr>
        <w:spacing w:after="0"/>
        <w:ind w:left="0"/>
        <w:jc w:val="both"/>
      </w:pPr>
      <w:r>
        <w:rPr>
          <w:rFonts w:ascii="Times New Roman"/>
          <w:b w:val="false"/>
          <w:i w:val="false"/>
          <w:color w:val="000000"/>
          <w:sz w:val="28"/>
        </w:rPr>
        <w:t>
      1) копию технической документации (проектной, и (или) конструкторской, и (или) технологической, и (или)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 продукции требованиям настоящего технического регламента (для схем 2д и 4д – при наличии);</w:t>
      </w:r>
    </w:p>
    <w:bookmarkEnd w:id="197"/>
    <w:bookmarkStart w:name="z523" w:id="198"/>
    <w:p>
      <w:pPr>
        <w:spacing w:after="0"/>
        <w:ind w:left="0"/>
        <w:jc w:val="both"/>
      </w:pPr>
      <w:r>
        <w:rPr>
          <w:rFonts w:ascii="Times New Roman"/>
          <w:b w:val="false"/>
          <w:i w:val="false"/>
          <w:color w:val="000000"/>
          <w:sz w:val="28"/>
        </w:rPr>
        <w:t>
      2) копию протокола (протоколов) исследований (испытаний) и измерений образцов продукции, подтверждающего (подтверждающих) соответствие продукции требованиям настоящего технического регламента (при наличии);</w:t>
      </w:r>
    </w:p>
    <w:bookmarkEnd w:id="198"/>
    <w:bookmarkStart w:name="z524" w:id="199"/>
    <w:p>
      <w:pPr>
        <w:spacing w:after="0"/>
        <w:ind w:left="0"/>
        <w:jc w:val="both"/>
      </w:pPr>
      <w:r>
        <w:rPr>
          <w:rFonts w:ascii="Times New Roman"/>
          <w:b w:val="false"/>
          <w:i w:val="false"/>
          <w:color w:val="000000"/>
          <w:sz w:val="28"/>
        </w:rPr>
        <w:t>
      3) копию протокола (протоколов) исследований (испытаний) и измерений материалов и комплектующих изделий образцов продукции, если выполнение требований безопасности готовой продукции обеспечивается выполнением требований безопасности таких материалов и комплектующих изделий (при наличии);</w:t>
      </w:r>
    </w:p>
    <w:bookmarkEnd w:id="199"/>
    <w:bookmarkStart w:name="z525" w:id="200"/>
    <w:p>
      <w:pPr>
        <w:spacing w:after="0"/>
        <w:ind w:left="0"/>
        <w:jc w:val="both"/>
      </w:pPr>
      <w:r>
        <w:rPr>
          <w:rFonts w:ascii="Times New Roman"/>
          <w:b w:val="false"/>
          <w:i w:val="false"/>
          <w:color w:val="000000"/>
          <w:sz w:val="28"/>
        </w:rPr>
        <w:t>
      4) копию контракта (договора поставки) (при наличии) и товаросопроводительные документы, идентифицирующие партию продукции, в том числе ее размер (для схем 2д и 4д);</w:t>
      </w:r>
    </w:p>
    <w:bookmarkEnd w:id="200"/>
    <w:bookmarkStart w:name="z526" w:id="201"/>
    <w:p>
      <w:pPr>
        <w:spacing w:after="0"/>
        <w:ind w:left="0"/>
        <w:jc w:val="both"/>
      </w:pPr>
      <w:r>
        <w:rPr>
          <w:rFonts w:ascii="Times New Roman"/>
          <w:b w:val="false"/>
          <w:i w:val="false"/>
          <w:color w:val="000000"/>
          <w:sz w:val="28"/>
        </w:rPr>
        <w:t>
      5)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указанный в пункте 1 статьи 10 настоящего технического регламента (в случае их применения заявителем);</w:t>
      </w:r>
    </w:p>
    <w:bookmarkEnd w:id="201"/>
    <w:bookmarkStart w:name="z527" w:id="202"/>
    <w:p>
      <w:pPr>
        <w:spacing w:after="0"/>
        <w:ind w:left="0"/>
        <w:jc w:val="both"/>
      </w:pPr>
      <w:r>
        <w:rPr>
          <w:rFonts w:ascii="Times New Roman"/>
          <w:b w:val="false"/>
          <w:i w:val="false"/>
          <w:color w:val="000000"/>
          <w:sz w:val="28"/>
        </w:rPr>
        <w:t>
      6) описание принятых технических решений и результатов оценки рисков, подтверждающих выполнение требований настоящего технического регламента, если стандарты, включенные в перечень стандартов, указанный в пункте 1 статьи 10 настоящего технического регламента, не применялись или отсутствуют (при необходимости) (для схем 1д, 3д и 6д);</w:t>
      </w:r>
    </w:p>
    <w:bookmarkEnd w:id="202"/>
    <w:bookmarkStart w:name="z528" w:id="203"/>
    <w:p>
      <w:pPr>
        <w:spacing w:after="0"/>
        <w:ind w:left="0"/>
        <w:jc w:val="both"/>
      </w:pPr>
      <w:r>
        <w:rPr>
          <w:rFonts w:ascii="Times New Roman"/>
          <w:b w:val="false"/>
          <w:i w:val="false"/>
          <w:color w:val="000000"/>
          <w:sz w:val="28"/>
        </w:rPr>
        <w:t>
      7) копию договора с изготовителем, в том числе с иностранным изготовителем, на основании которого уполномоченное изготовителем лицо осуществляет от имени изготовителя оценку соответствия и выпуск продукции в обращение на таможенной территории Союза, а также несет ответственность за несоответствие продукции требованиям технических регламентов Союза (Таможенного союза) (для уполномоченного изготовителем лица) (для схем 1д, 3д и 6д);</w:t>
      </w:r>
    </w:p>
    <w:bookmarkEnd w:id="203"/>
    <w:bookmarkStart w:name="z529" w:id="204"/>
    <w:p>
      <w:pPr>
        <w:spacing w:after="0"/>
        <w:ind w:left="0"/>
        <w:jc w:val="both"/>
      </w:pPr>
      <w:r>
        <w:rPr>
          <w:rFonts w:ascii="Times New Roman"/>
          <w:b w:val="false"/>
          <w:i w:val="false"/>
          <w:color w:val="000000"/>
          <w:sz w:val="28"/>
        </w:rPr>
        <w:t>
      8) копию сертификата соответствия системы менеджмента качества изготовителя, распространяющегося на производство или проектирование и производство заявленной на декларирование соответствия продукции, подтверждающего соответствие внедренной изготовителем системы менеджмента качества требованиям соответствующего стандарта системы менеджмента качества и выданного органом по сертификации систем менеджмента (для схемы 6д);</w:t>
      </w:r>
    </w:p>
    <w:bookmarkEnd w:id="204"/>
    <w:bookmarkStart w:name="z530" w:id="205"/>
    <w:p>
      <w:pPr>
        <w:spacing w:after="0"/>
        <w:ind w:left="0"/>
        <w:jc w:val="both"/>
      </w:pPr>
      <w:r>
        <w:rPr>
          <w:rFonts w:ascii="Times New Roman"/>
          <w:b w:val="false"/>
          <w:i w:val="false"/>
          <w:color w:val="000000"/>
          <w:sz w:val="28"/>
        </w:rPr>
        <w:t>
      9)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05"/>
    <w:bookmarkStart w:name="z531" w:id="206"/>
    <w:p>
      <w:pPr>
        <w:spacing w:after="0"/>
        <w:ind w:left="0"/>
        <w:jc w:val="both"/>
      </w:pPr>
      <w:r>
        <w:rPr>
          <w:rFonts w:ascii="Times New Roman"/>
          <w:b w:val="false"/>
          <w:i w:val="false"/>
          <w:color w:val="000000"/>
          <w:sz w:val="28"/>
        </w:rPr>
        <w:t>
      10) иные документы по выбору заявителя, послужившие основанием для принятия декларации о соответствии (при наличии).</w:t>
      </w:r>
    </w:p>
    <w:bookmarkEnd w:id="206"/>
    <w:bookmarkStart w:name="z532" w:id="207"/>
    <w:p>
      <w:pPr>
        <w:spacing w:after="0"/>
        <w:ind w:left="0"/>
        <w:jc w:val="both"/>
      </w:pPr>
      <w:r>
        <w:rPr>
          <w:rFonts w:ascii="Times New Roman"/>
          <w:b w:val="false"/>
          <w:i w:val="false"/>
          <w:color w:val="000000"/>
          <w:sz w:val="28"/>
        </w:rPr>
        <w:t>
      6. Комплект документов и сведений, указанный в пункте 5 настоящей статьи, формируется на бумажных или электронных носителях.</w:t>
      </w:r>
    </w:p>
    <w:bookmarkEnd w:id="207"/>
    <w:bookmarkStart w:name="z533" w:id="208"/>
    <w:p>
      <w:pPr>
        <w:spacing w:after="0"/>
        <w:ind w:left="0"/>
        <w:jc w:val="both"/>
      </w:pPr>
      <w:r>
        <w:rPr>
          <w:rFonts w:ascii="Times New Roman"/>
          <w:b w:val="false"/>
          <w:i w:val="false"/>
          <w:color w:val="000000"/>
          <w:sz w:val="28"/>
        </w:rPr>
        <w:t>
      7. Изготовитель в зависимости от применяемой схемы декларирования соответствия:</w:t>
      </w:r>
    </w:p>
    <w:bookmarkEnd w:id="208"/>
    <w:bookmarkStart w:name="z534" w:id="209"/>
    <w:p>
      <w:pPr>
        <w:spacing w:after="0"/>
        <w:ind w:left="0"/>
        <w:jc w:val="both"/>
      </w:pPr>
      <w:r>
        <w:rPr>
          <w:rFonts w:ascii="Times New Roman"/>
          <w:b w:val="false"/>
          <w:i w:val="false"/>
          <w:color w:val="000000"/>
          <w:sz w:val="28"/>
        </w:rPr>
        <w:t>
      1) осуществляет производственный контроль и принимает все необходимые меры, чтобы процесс производства был стабильным и обеспечивал соответствие изготавливаемой продукции требованиям настоящего технического регламента (схемы 1д и 3д);</w:t>
      </w:r>
    </w:p>
    <w:bookmarkEnd w:id="209"/>
    <w:bookmarkStart w:name="z535" w:id="210"/>
    <w:p>
      <w:pPr>
        <w:spacing w:after="0"/>
        <w:ind w:left="0"/>
        <w:jc w:val="both"/>
      </w:pPr>
      <w:r>
        <w:rPr>
          <w:rFonts w:ascii="Times New Roman"/>
          <w:b w:val="false"/>
          <w:i w:val="false"/>
          <w:color w:val="000000"/>
          <w:sz w:val="28"/>
        </w:rPr>
        <w:t>
      2) осуществляет производственный контроль и принимает все необходимые меры по обеспечению стабильности функционирования внедренной и сертифицированной системы менеджмента качества и условий производства для изготовления продукции, соответствующей требованиям настоящего технического регламента (схема 6д).</w:t>
      </w:r>
    </w:p>
    <w:bookmarkEnd w:id="210"/>
    <w:bookmarkStart w:name="z536" w:id="211"/>
    <w:p>
      <w:pPr>
        <w:spacing w:after="0"/>
        <w:ind w:left="0"/>
        <w:jc w:val="both"/>
      </w:pPr>
      <w:r>
        <w:rPr>
          <w:rFonts w:ascii="Times New Roman"/>
          <w:b w:val="false"/>
          <w:i w:val="false"/>
          <w:color w:val="000000"/>
          <w:sz w:val="28"/>
        </w:rPr>
        <w:t>
      8. Заявитель в зависимости от применяемой схемы декларирования соответствия:</w:t>
      </w:r>
    </w:p>
    <w:bookmarkEnd w:id="211"/>
    <w:bookmarkStart w:name="z537" w:id="212"/>
    <w:p>
      <w:pPr>
        <w:spacing w:after="0"/>
        <w:ind w:left="0"/>
        <w:jc w:val="both"/>
      </w:pPr>
      <w:r>
        <w:rPr>
          <w:rFonts w:ascii="Times New Roman"/>
          <w:b w:val="false"/>
          <w:i w:val="false"/>
          <w:color w:val="000000"/>
          <w:sz w:val="28"/>
        </w:rPr>
        <w:t xml:space="preserve">
      1) формирует комплект документов и сведений, указанных в пункте 5 настоящей статьи, и проводит их анализ; </w:t>
      </w:r>
    </w:p>
    <w:bookmarkEnd w:id="212"/>
    <w:bookmarkStart w:name="z538" w:id="213"/>
    <w:p>
      <w:pPr>
        <w:spacing w:after="0"/>
        <w:ind w:left="0"/>
        <w:jc w:val="both"/>
      </w:pPr>
      <w:r>
        <w:rPr>
          <w:rFonts w:ascii="Times New Roman"/>
          <w:b w:val="false"/>
          <w:i w:val="false"/>
          <w:color w:val="000000"/>
          <w:sz w:val="28"/>
        </w:rPr>
        <w:t>
      2) обеспечивает проведение идентификации и отбора образцов (типовых образцов) продукции;</w:t>
      </w:r>
    </w:p>
    <w:bookmarkEnd w:id="213"/>
    <w:bookmarkStart w:name="z539" w:id="214"/>
    <w:p>
      <w:pPr>
        <w:spacing w:after="0"/>
        <w:ind w:left="0"/>
        <w:jc w:val="both"/>
      </w:pPr>
      <w:r>
        <w:rPr>
          <w:rFonts w:ascii="Times New Roman"/>
          <w:b w:val="false"/>
          <w:i w:val="false"/>
          <w:color w:val="000000"/>
          <w:sz w:val="28"/>
        </w:rPr>
        <w:t>
      3) обеспечивает проведение исследований (испытаний) и измерений отобранных образцов (типовых образцов) продукции и (или) исследований (испытаний) и измерений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в аккредитованной испытательной лаборатории (центре) (для схем 1д, 2д, 3д, 4д и 6д) либо собственной испытательной лаборатории изготовителя (для схем 1д и 2д) по выбору заявителя. Для схем 2д и 4д допускается использование результатов исследований (испытаний) и измерений образцов продукции для последующих партий аналогичной продукции, на которую ранее была принята и зарегистрирована декларация о соответствии. При этом заявитель проводит идентификацию партии продукции для установления ее аналогичности по отношению к продукции, на которую ранее была принята и зарегистрирована декларация о соответствии. Если заявителем установлена такая аналогичность, отбор образцов (типовых образцов) продукции из партии, а также исследования (испытания) и измерения не проводятся. В этом случае срок действия используемого протокола исследований (испытаний) и измерений продукции составляет не более 1 года с даты утверждения протокола.</w:t>
      </w:r>
    </w:p>
    <w:bookmarkEnd w:id="214"/>
    <w:bookmarkStart w:name="z540" w:id="215"/>
    <w:p>
      <w:pPr>
        <w:spacing w:after="0"/>
        <w:ind w:left="0"/>
        <w:jc w:val="both"/>
      </w:pPr>
      <w:r>
        <w:rPr>
          <w:rFonts w:ascii="Times New Roman"/>
          <w:b w:val="false"/>
          <w:i w:val="false"/>
          <w:color w:val="000000"/>
          <w:sz w:val="28"/>
        </w:rPr>
        <w:t>
      Для схем 1д, 3д и 6д допускается использование результатов исследований (испытаний) и измерений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обеспечивается выполнением требований их безопасности, проведенных в аккредитованной испытательной лаборатории (центре). В этом случае срок действия используемого протокола исследований (испытаний) и измерений материалов и комплектующих изделий составляет не более 3 лет с даты утверждения протокола;</w:t>
      </w:r>
    </w:p>
    <w:bookmarkEnd w:id="215"/>
    <w:bookmarkStart w:name="z541" w:id="216"/>
    <w:p>
      <w:pPr>
        <w:spacing w:after="0"/>
        <w:ind w:left="0"/>
        <w:jc w:val="both"/>
      </w:pPr>
      <w:r>
        <w:rPr>
          <w:rFonts w:ascii="Times New Roman"/>
          <w:b w:val="false"/>
          <w:i w:val="false"/>
          <w:color w:val="000000"/>
          <w:sz w:val="28"/>
        </w:rPr>
        <w:t>
      4) принимает декларацию о соответствии по единой форме и правилам, утверждаемым Евразийской экономической комиссией (далее – Комиссия), и регистрирует ее в порядке, утверждаемом Комиссией;</w:t>
      </w:r>
    </w:p>
    <w:bookmarkEnd w:id="216"/>
    <w:bookmarkStart w:name="z542" w:id="217"/>
    <w:p>
      <w:pPr>
        <w:spacing w:after="0"/>
        <w:ind w:left="0"/>
        <w:jc w:val="both"/>
      </w:pPr>
      <w:r>
        <w:rPr>
          <w:rFonts w:ascii="Times New Roman"/>
          <w:b w:val="false"/>
          <w:i w:val="false"/>
          <w:color w:val="000000"/>
          <w:sz w:val="28"/>
        </w:rPr>
        <w:t>
      5) обеспечивает маркировку продукции единым знаком обращения продукции на рынке Союза в порядке, утверждаемом Комиссией;</w:t>
      </w:r>
    </w:p>
    <w:bookmarkEnd w:id="217"/>
    <w:bookmarkStart w:name="z543" w:id="218"/>
    <w:p>
      <w:pPr>
        <w:spacing w:after="0"/>
        <w:ind w:left="0"/>
        <w:jc w:val="both"/>
      </w:pPr>
      <w:r>
        <w:rPr>
          <w:rFonts w:ascii="Times New Roman"/>
          <w:b w:val="false"/>
          <w:i w:val="false"/>
          <w:color w:val="000000"/>
          <w:sz w:val="28"/>
        </w:rPr>
        <w:t>
      6) формирует и хранит комплект доказательственных материалов, подтверждающих соответствие продукции требованиям настоящего технического регламента, который включает в себя:</w:t>
      </w:r>
    </w:p>
    <w:bookmarkEnd w:id="218"/>
    <w:bookmarkStart w:name="z544" w:id="219"/>
    <w:p>
      <w:pPr>
        <w:spacing w:after="0"/>
        <w:ind w:left="0"/>
        <w:jc w:val="both"/>
      </w:pPr>
      <w:r>
        <w:rPr>
          <w:rFonts w:ascii="Times New Roman"/>
          <w:b w:val="false"/>
          <w:i w:val="false"/>
          <w:color w:val="000000"/>
          <w:sz w:val="28"/>
        </w:rPr>
        <w:t>
      документы и сведения, указанные в пункте 5 настоящей статьи;</w:t>
      </w:r>
    </w:p>
    <w:bookmarkEnd w:id="219"/>
    <w:bookmarkStart w:name="z545" w:id="220"/>
    <w:p>
      <w:pPr>
        <w:spacing w:after="0"/>
        <w:ind w:left="0"/>
        <w:jc w:val="both"/>
      </w:pPr>
      <w:r>
        <w:rPr>
          <w:rFonts w:ascii="Times New Roman"/>
          <w:b w:val="false"/>
          <w:i w:val="false"/>
          <w:color w:val="000000"/>
          <w:sz w:val="28"/>
        </w:rPr>
        <w:t>
      протоколы исследований (испытаний) и измерений продукции и (или) исследований (испытаний) и измерений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обеспечивается выполнением требований их безопасности, проведенных в аккредитованной испытательной лаборатории (центре) (для схем 1д, 2д, 3д, 4д и 6д) либо собственной испытательной лаборатории изготовителя (для схем 1д и 2д), подтверждающие соответствие продукции требованиям настоящего технического регламента;</w:t>
      </w:r>
    </w:p>
    <w:bookmarkEnd w:id="220"/>
    <w:bookmarkStart w:name="z546" w:id="221"/>
    <w:p>
      <w:pPr>
        <w:spacing w:after="0"/>
        <w:ind w:left="0"/>
        <w:jc w:val="both"/>
      </w:pPr>
      <w:r>
        <w:rPr>
          <w:rFonts w:ascii="Times New Roman"/>
          <w:b w:val="false"/>
          <w:i w:val="false"/>
          <w:color w:val="000000"/>
          <w:sz w:val="28"/>
        </w:rPr>
        <w:t>
      зарегистрированную декларацию о соответствии.</w:t>
      </w:r>
    </w:p>
    <w:bookmarkEnd w:id="221"/>
    <w:bookmarkStart w:name="z547" w:id="222"/>
    <w:p>
      <w:pPr>
        <w:spacing w:after="0"/>
        <w:ind w:left="0"/>
        <w:jc w:val="both"/>
      </w:pPr>
      <w:r>
        <w:rPr>
          <w:rFonts w:ascii="Times New Roman"/>
          <w:b w:val="false"/>
          <w:i w:val="false"/>
          <w:color w:val="000000"/>
          <w:sz w:val="28"/>
        </w:rPr>
        <w:t>
      9. Регистрация декларации о соответствии осуществляется в соответствии с Порядком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 утвержденным Решением Коллегии Евразийской экономической комиссии от 20 марта 2018 г. № 41.</w:t>
      </w:r>
    </w:p>
    <w:bookmarkEnd w:id="222"/>
    <w:bookmarkStart w:name="z548" w:id="223"/>
    <w:p>
      <w:pPr>
        <w:spacing w:after="0"/>
        <w:ind w:left="0"/>
        <w:jc w:val="both"/>
      </w:pPr>
      <w:r>
        <w:rPr>
          <w:rFonts w:ascii="Times New Roman"/>
          <w:b w:val="false"/>
          <w:i w:val="false"/>
          <w:color w:val="000000"/>
          <w:sz w:val="28"/>
        </w:rPr>
        <w:t>
      Для регистрации декларации о соответствии заявитель представляет в том числе следующие доказательственные материалы:</w:t>
      </w:r>
    </w:p>
    <w:bookmarkEnd w:id="223"/>
    <w:bookmarkStart w:name="z549" w:id="224"/>
    <w:p>
      <w:pPr>
        <w:spacing w:after="0"/>
        <w:ind w:left="0"/>
        <w:jc w:val="both"/>
      </w:pPr>
      <w:r>
        <w:rPr>
          <w:rFonts w:ascii="Times New Roman"/>
          <w:b w:val="false"/>
          <w:i w:val="false"/>
          <w:color w:val="000000"/>
          <w:sz w:val="28"/>
        </w:rPr>
        <w:t>
      копии документов и сведений, указанных в пункте 5 настоящей статьи;</w:t>
      </w:r>
    </w:p>
    <w:bookmarkEnd w:id="224"/>
    <w:bookmarkStart w:name="z550" w:id="225"/>
    <w:p>
      <w:pPr>
        <w:spacing w:after="0"/>
        <w:ind w:left="0"/>
        <w:jc w:val="both"/>
      </w:pPr>
      <w:r>
        <w:rPr>
          <w:rFonts w:ascii="Times New Roman"/>
          <w:b w:val="false"/>
          <w:i w:val="false"/>
          <w:color w:val="000000"/>
          <w:sz w:val="28"/>
        </w:rPr>
        <w:t>
      копия протокола (протоколов) исследований (испытаний) и измерений продукции и (или) исследований (испытаний) и измерений материалов и комплектующих изделий (с учетом пункта 8 настоящей статьи).</w:t>
      </w:r>
    </w:p>
    <w:bookmarkEnd w:id="225"/>
    <w:bookmarkStart w:name="z551" w:id="226"/>
    <w:p>
      <w:pPr>
        <w:spacing w:after="0"/>
        <w:ind w:left="0"/>
        <w:jc w:val="both"/>
      </w:pPr>
      <w:r>
        <w:rPr>
          <w:rFonts w:ascii="Times New Roman"/>
          <w:b w:val="false"/>
          <w:i w:val="false"/>
          <w:color w:val="000000"/>
          <w:sz w:val="28"/>
        </w:rPr>
        <w:t>
      10. Срок действия декларации о соответствии составляет:</w:t>
      </w:r>
    </w:p>
    <w:bookmarkEnd w:id="226"/>
    <w:bookmarkStart w:name="z552" w:id="227"/>
    <w:p>
      <w:pPr>
        <w:spacing w:after="0"/>
        <w:ind w:left="0"/>
        <w:jc w:val="both"/>
      </w:pPr>
      <w:r>
        <w:rPr>
          <w:rFonts w:ascii="Times New Roman"/>
          <w:b w:val="false"/>
          <w:i w:val="false"/>
          <w:color w:val="000000"/>
          <w:sz w:val="28"/>
        </w:rPr>
        <w:t>
      1) на серийно выпускаемую продукцию – не более 5 лет;</w:t>
      </w:r>
    </w:p>
    <w:bookmarkEnd w:id="227"/>
    <w:bookmarkStart w:name="z553" w:id="228"/>
    <w:p>
      <w:pPr>
        <w:spacing w:after="0"/>
        <w:ind w:left="0"/>
        <w:jc w:val="both"/>
      </w:pPr>
      <w:r>
        <w:rPr>
          <w:rFonts w:ascii="Times New Roman"/>
          <w:b w:val="false"/>
          <w:i w:val="false"/>
          <w:color w:val="000000"/>
          <w:sz w:val="28"/>
        </w:rPr>
        <w:t>
      2) на партию продукции – срок не устанавливается.</w:t>
      </w:r>
    </w:p>
    <w:bookmarkEnd w:id="228"/>
    <w:bookmarkStart w:name="z554" w:id="229"/>
    <w:p>
      <w:pPr>
        <w:spacing w:after="0"/>
        <w:ind w:left="0"/>
        <w:jc w:val="both"/>
      </w:pPr>
      <w:r>
        <w:rPr>
          <w:rFonts w:ascii="Times New Roman"/>
          <w:b w:val="false"/>
          <w:i w:val="false"/>
          <w:color w:val="000000"/>
          <w:sz w:val="28"/>
        </w:rPr>
        <w:t>
      11. По желанию заявителя декларирование соответствия по схемам 1д и 2д может быть заменено декларированием соответствия по схемам 3д, 4д и 6д или сертификацией.</w:t>
      </w:r>
    </w:p>
    <w:bookmarkEnd w:id="229"/>
    <w:bookmarkStart w:name="z555" w:id="230"/>
    <w:p>
      <w:pPr>
        <w:spacing w:after="0"/>
        <w:ind w:left="0"/>
        <w:jc w:val="both"/>
      </w:pPr>
      <w:r>
        <w:rPr>
          <w:rFonts w:ascii="Times New Roman"/>
          <w:b w:val="false"/>
          <w:i w:val="false"/>
          <w:color w:val="000000"/>
          <w:sz w:val="28"/>
        </w:rPr>
        <w:t>
      По желанию заявителя декларирование соответствия по схемам 3д, 4д и 6д может быть заменено сертификацией.</w:t>
      </w:r>
    </w:p>
    <w:bookmarkEnd w:id="230"/>
    <w:bookmarkStart w:name="z556" w:id="231"/>
    <w:p>
      <w:pPr>
        <w:spacing w:after="0"/>
        <w:ind w:left="0"/>
        <w:jc w:val="both"/>
      </w:pPr>
      <w:r>
        <w:rPr>
          <w:rFonts w:ascii="Times New Roman"/>
          <w:b w:val="false"/>
          <w:i w:val="false"/>
          <w:color w:val="000000"/>
          <w:sz w:val="28"/>
        </w:rPr>
        <w:t>
      12. Срок хранения у заявителя декларации о соответствии и комплекта доказательственных материалов составляет:</w:t>
      </w:r>
    </w:p>
    <w:bookmarkEnd w:id="231"/>
    <w:bookmarkStart w:name="z557" w:id="232"/>
    <w:p>
      <w:pPr>
        <w:spacing w:after="0"/>
        <w:ind w:left="0"/>
        <w:jc w:val="both"/>
      </w:pPr>
      <w:r>
        <w:rPr>
          <w:rFonts w:ascii="Times New Roman"/>
          <w:b w:val="false"/>
          <w:i w:val="false"/>
          <w:color w:val="000000"/>
          <w:sz w:val="28"/>
        </w:rPr>
        <w:t>
      на серийно выпускаемую продукцию – не менее 10 лет с даты снятия с производства (прекращения производства) такой продукции;</w:t>
      </w:r>
    </w:p>
    <w:bookmarkEnd w:id="232"/>
    <w:bookmarkStart w:name="z558" w:id="233"/>
    <w:p>
      <w:pPr>
        <w:spacing w:after="0"/>
        <w:ind w:left="0"/>
        <w:jc w:val="both"/>
      </w:pPr>
      <w:r>
        <w:rPr>
          <w:rFonts w:ascii="Times New Roman"/>
          <w:b w:val="false"/>
          <w:i w:val="false"/>
          <w:color w:val="000000"/>
          <w:sz w:val="28"/>
        </w:rPr>
        <w:t>
      на партию продукции – не менее 10 лет с даты реализации последнего изделия из партии.</w:t>
      </w:r>
    </w:p>
    <w:bookmarkEnd w:id="233"/>
    <w:bookmarkStart w:name="z559" w:id="234"/>
    <w:p>
      <w:pPr>
        <w:spacing w:after="0"/>
        <w:ind w:left="0"/>
        <w:jc w:val="both"/>
      </w:pPr>
      <w:r>
        <w:rPr>
          <w:rFonts w:ascii="Times New Roman"/>
          <w:b w:val="false"/>
          <w:i w:val="false"/>
          <w:color w:val="000000"/>
          <w:sz w:val="28"/>
        </w:rPr>
        <w:t>
      Допускается хранение заявления,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государств-членов.</w:t>
      </w:r>
    </w:p>
    <w:bookmarkEnd w:id="234"/>
    <w:bookmarkStart w:name="z560" w:id="235"/>
    <w:p>
      <w:pPr>
        <w:spacing w:after="0"/>
        <w:ind w:left="0"/>
        <w:jc w:val="both"/>
      </w:pPr>
      <w:r>
        <w:rPr>
          <w:rFonts w:ascii="Times New Roman"/>
          <w:b w:val="false"/>
          <w:i w:val="false"/>
          <w:color w:val="000000"/>
          <w:sz w:val="28"/>
        </w:rPr>
        <w:t>
      13. Срок хранения уполномоченным органом государства-члена (органом по сертификации продукции) копии декларации о соответствии и комплекта доказательственных материалов составляет:</w:t>
      </w:r>
    </w:p>
    <w:bookmarkEnd w:id="235"/>
    <w:bookmarkStart w:name="z561" w:id="236"/>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 если срок действия декларации о соответствии ограничен;</w:t>
      </w:r>
    </w:p>
    <w:bookmarkEnd w:id="236"/>
    <w:bookmarkStart w:name="z562" w:id="237"/>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действия декларации о соответствии не ограничен.</w:t>
      </w:r>
    </w:p>
    <w:bookmarkEnd w:id="237"/>
    <w:bookmarkStart w:name="z563" w:id="238"/>
    <w:p>
      <w:pPr>
        <w:spacing w:after="0"/>
        <w:ind w:left="0"/>
        <w:jc w:val="both"/>
      </w:pPr>
      <w:r>
        <w:rPr>
          <w:rFonts w:ascii="Times New Roman"/>
          <w:b w:val="false"/>
          <w:i w:val="false"/>
          <w:color w:val="000000"/>
          <w:sz w:val="28"/>
        </w:rPr>
        <w:t>
      Допускается хранение заявления,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государств-членов.</w:t>
      </w:r>
    </w:p>
    <w:bookmarkEnd w:id="238"/>
    <w:bookmarkStart w:name="z564" w:id="239"/>
    <w:p>
      <w:pPr>
        <w:spacing w:after="0"/>
        <w:ind w:left="0"/>
        <w:jc w:val="both"/>
      </w:pPr>
      <w:r>
        <w:rPr>
          <w:rFonts w:ascii="Times New Roman"/>
          <w:b w:val="false"/>
          <w:i w:val="false"/>
          <w:color w:val="000000"/>
          <w:sz w:val="28"/>
        </w:rPr>
        <w:t xml:space="preserve">
      14. Подтверждение соответствия продукции требованиям настоящего технического регламента в форме сертификации осуществляется органом по сертификации продукции. Сертификация проводится на основании договора между заявителем и органом по сертификации продукции по одной из следующих схем: </w:t>
      </w:r>
    </w:p>
    <w:bookmarkEnd w:id="239"/>
    <w:bookmarkStart w:name="z565" w:id="240"/>
    <w:p>
      <w:pPr>
        <w:spacing w:after="0"/>
        <w:ind w:left="0"/>
        <w:jc w:val="both"/>
      </w:pPr>
      <w:r>
        <w:rPr>
          <w:rFonts w:ascii="Times New Roman"/>
          <w:b w:val="false"/>
          <w:i w:val="false"/>
          <w:color w:val="000000"/>
          <w:sz w:val="28"/>
        </w:rPr>
        <w:t xml:space="preserve">
      для серийно выпускаемой продукции – по схемам 1с и 2с; </w:t>
      </w:r>
    </w:p>
    <w:bookmarkEnd w:id="240"/>
    <w:bookmarkStart w:name="z566" w:id="241"/>
    <w:p>
      <w:pPr>
        <w:spacing w:after="0"/>
        <w:ind w:left="0"/>
        <w:jc w:val="both"/>
      </w:pPr>
      <w:r>
        <w:rPr>
          <w:rFonts w:ascii="Times New Roman"/>
          <w:b w:val="false"/>
          <w:i w:val="false"/>
          <w:color w:val="000000"/>
          <w:sz w:val="28"/>
        </w:rPr>
        <w:t>
      для партии продукции – по схеме 3с.</w:t>
      </w:r>
    </w:p>
    <w:bookmarkEnd w:id="241"/>
    <w:bookmarkStart w:name="z567" w:id="242"/>
    <w:p>
      <w:pPr>
        <w:spacing w:after="0"/>
        <w:ind w:left="0"/>
        <w:jc w:val="both"/>
      </w:pPr>
      <w:r>
        <w:rPr>
          <w:rFonts w:ascii="Times New Roman"/>
          <w:b w:val="false"/>
          <w:i w:val="false"/>
          <w:color w:val="000000"/>
          <w:sz w:val="28"/>
        </w:rPr>
        <w:t>
      Исследования (испытания) и измерения в целях сертификации проводятся аккредитованной испытательной лабораторией (центром).</w:t>
      </w:r>
    </w:p>
    <w:bookmarkEnd w:id="242"/>
    <w:bookmarkStart w:name="z568" w:id="243"/>
    <w:p>
      <w:pPr>
        <w:spacing w:after="0"/>
        <w:ind w:left="0"/>
        <w:jc w:val="both"/>
      </w:pPr>
      <w:r>
        <w:rPr>
          <w:rFonts w:ascii="Times New Roman"/>
          <w:b w:val="false"/>
          <w:i w:val="false"/>
          <w:color w:val="000000"/>
          <w:sz w:val="28"/>
        </w:rPr>
        <w:t>
      15. Сертификация проводится в отношении следующих групп продукции:</w:t>
      </w:r>
    </w:p>
    <w:bookmarkEnd w:id="243"/>
    <w:bookmarkStart w:name="z569" w:id="244"/>
    <w:p>
      <w:pPr>
        <w:spacing w:after="0"/>
        <w:ind w:left="0"/>
        <w:jc w:val="both"/>
      </w:pPr>
      <w:r>
        <w:rPr>
          <w:rFonts w:ascii="Times New Roman"/>
          <w:b w:val="false"/>
          <w:i w:val="false"/>
          <w:color w:val="000000"/>
          <w:sz w:val="28"/>
        </w:rPr>
        <w:t>
      1) белье нательное, изделия корсетные, изделия купальные;</w:t>
      </w:r>
    </w:p>
    <w:bookmarkEnd w:id="244"/>
    <w:bookmarkStart w:name="z570" w:id="245"/>
    <w:p>
      <w:pPr>
        <w:spacing w:after="0"/>
        <w:ind w:left="0"/>
        <w:jc w:val="both"/>
      </w:pPr>
      <w:r>
        <w:rPr>
          <w:rFonts w:ascii="Times New Roman"/>
          <w:b w:val="false"/>
          <w:i w:val="false"/>
          <w:color w:val="000000"/>
          <w:sz w:val="28"/>
        </w:rPr>
        <w:t>
      2) постельное белье;</w:t>
      </w:r>
    </w:p>
    <w:bookmarkEnd w:id="245"/>
    <w:bookmarkStart w:name="z571" w:id="246"/>
    <w:p>
      <w:pPr>
        <w:spacing w:after="0"/>
        <w:ind w:left="0"/>
        <w:jc w:val="both"/>
      </w:pPr>
      <w:r>
        <w:rPr>
          <w:rFonts w:ascii="Times New Roman"/>
          <w:b w:val="false"/>
          <w:i w:val="false"/>
          <w:color w:val="000000"/>
          <w:sz w:val="28"/>
        </w:rPr>
        <w:t>
      3) чулочно-носочные изделия первого слоя.</w:t>
      </w:r>
    </w:p>
    <w:bookmarkEnd w:id="246"/>
    <w:bookmarkStart w:name="z572" w:id="247"/>
    <w:p>
      <w:pPr>
        <w:spacing w:after="0"/>
        <w:ind w:left="0"/>
        <w:jc w:val="both"/>
      </w:pPr>
      <w:r>
        <w:rPr>
          <w:rFonts w:ascii="Times New Roman"/>
          <w:b w:val="false"/>
          <w:i w:val="false"/>
          <w:color w:val="000000"/>
          <w:sz w:val="28"/>
        </w:rPr>
        <w:t>
      16. Заявитель вместе с заявкой на проведение работ по сертификации представляет в орган по сертификации продукции следующие документы и сведения:</w:t>
      </w:r>
    </w:p>
    <w:bookmarkEnd w:id="247"/>
    <w:bookmarkStart w:name="z573" w:id="248"/>
    <w:p>
      <w:pPr>
        <w:spacing w:after="0"/>
        <w:ind w:left="0"/>
        <w:jc w:val="both"/>
      </w:pPr>
      <w:r>
        <w:rPr>
          <w:rFonts w:ascii="Times New Roman"/>
          <w:b w:val="false"/>
          <w:i w:val="false"/>
          <w:color w:val="000000"/>
          <w:sz w:val="28"/>
        </w:rPr>
        <w:t>
      1) копия технической документации (проектной, и (или) конструкторской, и (или) технологической, и (или) эксплуатационной) на продукцию (для схемы 3с – при наличии);</w:t>
      </w:r>
    </w:p>
    <w:bookmarkEnd w:id="248"/>
    <w:bookmarkStart w:name="z574" w:id="249"/>
    <w:p>
      <w:pPr>
        <w:spacing w:after="0"/>
        <w:ind w:left="0"/>
        <w:jc w:val="both"/>
      </w:pPr>
      <w:r>
        <w:rPr>
          <w:rFonts w:ascii="Times New Roman"/>
          <w:b w:val="false"/>
          <w:i w:val="false"/>
          <w:color w:val="000000"/>
          <w:sz w:val="28"/>
        </w:rPr>
        <w:t>
      2) копия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249"/>
    <w:bookmarkStart w:name="z575" w:id="250"/>
    <w:p>
      <w:pPr>
        <w:spacing w:after="0"/>
        <w:ind w:left="0"/>
        <w:jc w:val="both"/>
      </w:pPr>
      <w:r>
        <w:rPr>
          <w:rFonts w:ascii="Times New Roman"/>
          <w:b w:val="false"/>
          <w:i w:val="false"/>
          <w:color w:val="000000"/>
          <w:sz w:val="28"/>
        </w:rPr>
        <w:t xml:space="preserve">
      3) копии документов об оценке соответствия сырья, материалов и комплектующих изделий (при наличии); </w:t>
      </w:r>
    </w:p>
    <w:bookmarkEnd w:id="250"/>
    <w:bookmarkStart w:name="z576" w:id="251"/>
    <w:p>
      <w:pPr>
        <w:spacing w:after="0"/>
        <w:ind w:left="0"/>
        <w:jc w:val="both"/>
      </w:pPr>
      <w:r>
        <w:rPr>
          <w:rFonts w:ascii="Times New Roman"/>
          <w:b w:val="false"/>
          <w:i w:val="false"/>
          <w:color w:val="000000"/>
          <w:sz w:val="28"/>
        </w:rPr>
        <w:t>
      4)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указанный в пункте 1 статьи 10 настоящего технического регламента (в случае их применения заявителем);</w:t>
      </w:r>
    </w:p>
    <w:bookmarkEnd w:id="251"/>
    <w:bookmarkStart w:name="z577" w:id="252"/>
    <w:p>
      <w:pPr>
        <w:spacing w:after="0"/>
        <w:ind w:left="0"/>
        <w:jc w:val="both"/>
      </w:pPr>
      <w:r>
        <w:rPr>
          <w:rFonts w:ascii="Times New Roman"/>
          <w:b w:val="false"/>
          <w:i w:val="false"/>
          <w:color w:val="000000"/>
          <w:sz w:val="28"/>
        </w:rPr>
        <w:t>
      5) описание принятых технических решений и результатов оценки рисков, подтверждающих выполнение требований настоящего технического регламента, если стандарты, включенные в перечень стандартов, указанный в пункте 1 статьи 10 настоящего технического регламента, не применялись или отсутствуют (при необходимости) (для схем 1с и 2с);</w:t>
      </w:r>
    </w:p>
    <w:bookmarkEnd w:id="252"/>
    <w:bookmarkStart w:name="z578" w:id="253"/>
    <w:p>
      <w:pPr>
        <w:spacing w:after="0"/>
        <w:ind w:left="0"/>
        <w:jc w:val="both"/>
      </w:pPr>
      <w:r>
        <w:rPr>
          <w:rFonts w:ascii="Times New Roman"/>
          <w:b w:val="false"/>
          <w:i w:val="false"/>
          <w:color w:val="000000"/>
          <w:sz w:val="28"/>
        </w:rPr>
        <w:t>
      6) копия сертификата соответствия системы менеджмента качества изготовителя, распространяющегося на производство или проектирование и производство заявленной на сертификацию продукции, подтверждающего соответствие внедренной изготовителем системы менеджмента качества требованиям соответствующего стандарта системы менеджмента качества и выданного органом по сертификации систем менеджмента (для схемы 2с);</w:t>
      </w:r>
    </w:p>
    <w:bookmarkEnd w:id="253"/>
    <w:bookmarkStart w:name="z579" w:id="254"/>
    <w:p>
      <w:pPr>
        <w:spacing w:after="0"/>
        <w:ind w:left="0"/>
        <w:jc w:val="both"/>
      </w:pPr>
      <w:r>
        <w:rPr>
          <w:rFonts w:ascii="Times New Roman"/>
          <w:b w:val="false"/>
          <w:i w:val="false"/>
          <w:color w:val="000000"/>
          <w:sz w:val="28"/>
        </w:rPr>
        <w:t>
      7) копия договора с изготовителем, в том числе с иностранным изготовителем, на основании которого уполномоченное изготовителем лицо осуществляет от имени изготовителя оценку соответствия и выпуск продукции в обращение на таможенной территории Союза, а также несет ответственность за несоответствие продукции требованиям технических регламентов Союза (Таможенного союза) (для уполномоченного изготовителем лица) (для схем 1с и 2с);</w:t>
      </w:r>
    </w:p>
    <w:bookmarkEnd w:id="254"/>
    <w:bookmarkStart w:name="z580" w:id="255"/>
    <w:p>
      <w:pPr>
        <w:spacing w:after="0"/>
        <w:ind w:left="0"/>
        <w:jc w:val="both"/>
      </w:pPr>
      <w:r>
        <w:rPr>
          <w:rFonts w:ascii="Times New Roman"/>
          <w:b w:val="false"/>
          <w:i w:val="false"/>
          <w:color w:val="000000"/>
          <w:sz w:val="28"/>
        </w:rPr>
        <w:t>
      8) копия контракта (договора поставки) (при наличии) и товаросопроводительные документы, идентифицирующие партию продукции, в том числе ее размер (для схемы 3с);</w:t>
      </w:r>
    </w:p>
    <w:bookmarkEnd w:id="255"/>
    <w:bookmarkStart w:name="z581" w:id="256"/>
    <w:p>
      <w:pPr>
        <w:spacing w:after="0"/>
        <w:ind w:left="0"/>
        <w:jc w:val="both"/>
      </w:pPr>
      <w:r>
        <w:rPr>
          <w:rFonts w:ascii="Times New Roman"/>
          <w:b w:val="false"/>
          <w:i w:val="false"/>
          <w:color w:val="000000"/>
          <w:sz w:val="28"/>
        </w:rPr>
        <w:t>
      9)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56"/>
    <w:bookmarkStart w:name="z582" w:id="257"/>
    <w:p>
      <w:pPr>
        <w:spacing w:after="0"/>
        <w:ind w:left="0"/>
        <w:jc w:val="both"/>
      </w:pPr>
      <w:r>
        <w:rPr>
          <w:rFonts w:ascii="Times New Roman"/>
          <w:b w:val="false"/>
          <w:i w:val="false"/>
          <w:color w:val="000000"/>
          <w:sz w:val="28"/>
        </w:rPr>
        <w:t>
      10) иные документы по выбору заявителя, представленные качестве доказательства соответствия продукции требованиям настоящего технического регламента (при наличии).</w:t>
      </w:r>
    </w:p>
    <w:bookmarkEnd w:id="257"/>
    <w:bookmarkStart w:name="z583" w:id="258"/>
    <w:p>
      <w:pPr>
        <w:spacing w:after="0"/>
        <w:ind w:left="0"/>
        <w:jc w:val="both"/>
      </w:pPr>
      <w:r>
        <w:rPr>
          <w:rFonts w:ascii="Times New Roman"/>
          <w:b w:val="false"/>
          <w:i w:val="false"/>
          <w:color w:val="000000"/>
          <w:sz w:val="28"/>
        </w:rPr>
        <w:t>
      17. Изготовитель в зависимости от применяемой схемы сертификации:</w:t>
      </w:r>
    </w:p>
    <w:bookmarkEnd w:id="258"/>
    <w:bookmarkStart w:name="z584" w:id="259"/>
    <w:p>
      <w:pPr>
        <w:spacing w:after="0"/>
        <w:ind w:left="0"/>
        <w:jc w:val="both"/>
      </w:pPr>
      <w:r>
        <w:rPr>
          <w:rFonts w:ascii="Times New Roman"/>
          <w:b w:val="false"/>
          <w:i w:val="false"/>
          <w:color w:val="000000"/>
          <w:sz w:val="28"/>
        </w:rPr>
        <w:t>
      1) принимает все необходимые меры по обеспечению стабильности процесса производства и соответствия изготавливаемой продукции требованиям настоящего технического регламента, а также осуществляет производственный контроль (схемы 1с и 2с);</w:t>
      </w:r>
    </w:p>
    <w:bookmarkEnd w:id="259"/>
    <w:bookmarkStart w:name="z585" w:id="260"/>
    <w:p>
      <w:pPr>
        <w:spacing w:after="0"/>
        <w:ind w:left="0"/>
        <w:jc w:val="both"/>
      </w:pPr>
      <w:r>
        <w:rPr>
          <w:rFonts w:ascii="Times New Roman"/>
          <w:b w:val="false"/>
          <w:i w:val="false"/>
          <w:color w:val="000000"/>
          <w:sz w:val="28"/>
        </w:rPr>
        <w:t>
      2) принимает все необходимые меры по обеспечению стабильности функционирования внедренной и сертифицированной системы менеджмента качества (схема 2с).</w:t>
      </w:r>
    </w:p>
    <w:bookmarkEnd w:id="260"/>
    <w:bookmarkStart w:name="z586" w:id="261"/>
    <w:p>
      <w:pPr>
        <w:spacing w:after="0"/>
        <w:ind w:left="0"/>
        <w:jc w:val="both"/>
      </w:pPr>
      <w:r>
        <w:rPr>
          <w:rFonts w:ascii="Times New Roman"/>
          <w:b w:val="false"/>
          <w:i w:val="false"/>
          <w:color w:val="000000"/>
          <w:sz w:val="28"/>
        </w:rPr>
        <w:t>
      18. Заявитель в зависимости от применяемой схемы сертификации:</w:t>
      </w:r>
    </w:p>
    <w:bookmarkEnd w:id="261"/>
    <w:bookmarkStart w:name="z587" w:id="262"/>
    <w:p>
      <w:pPr>
        <w:spacing w:after="0"/>
        <w:ind w:left="0"/>
        <w:jc w:val="both"/>
      </w:pPr>
      <w:r>
        <w:rPr>
          <w:rFonts w:ascii="Times New Roman"/>
          <w:b w:val="false"/>
          <w:i w:val="false"/>
          <w:color w:val="000000"/>
          <w:sz w:val="28"/>
        </w:rPr>
        <w:t>
      1) подает в орган по сертификации продукции заявку на проведение работ по сертификации с приложением документов и сведений, указанных в пункте 16 настоящей статьи;</w:t>
      </w:r>
    </w:p>
    <w:bookmarkEnd w:id="262"/>
    <w:bookmarkStart w:name="z588" w:id="263"/>
    <w:p>
      <w:pPr>
        <w:spacing w:after="0"/>
        <w:ind w:left="0"/>
        <w:jc w:val="both"/>
      </w:pPr>
      <w:r>
        <w:rPr>
          <w:rFonts w:ascii="Times New Roman"/>
          <w:b w:val="false"/>
          <w:i w:val="false"/>
          <w:color w:val="000000"/>
          <w:sz w:val="28"/>
        </w:rPr>
        <w:t xml:space="preserve">
      2) после получения сертификата соответствия продукции обеспечивает маркировку продукции единым знаком обращения продукции на рынке Союза в порядке, утверждаемом Комиссией; </w:t>
      </w:r>
    </w:p>
    <w:bookmarkEnd w:id="263"/>
    <w:bookmarkStart w:name="z589" w:id="264"/>
    <w:p>
      <w:pPr>
        <w:spacing w:after="0"/>
        <w:ind w:left="0"/>
        <w:jc w:val="both"/>
      </w:pPr>
      <w:r>
        <w:rPr>
          <w:rFonts w:ascii="Times New Roman"/>
          <w:b w:val="false"/>
          <w:i w:val="false"/>
          <w:color w:val="000000"/>
          <w:sz w:val="28"/>
        </w:rPr>
        <w:t>
      3) формирует и хранит комплект доказательственных материалов, подтверждающих соответствие продукции требованиям настоящего технического регламента, который включает в себя:</w:t>
      </w:r>
    </w:p>
    <w:bookmarkEnd w:id="264"/>
    <w:bookmarkStart w:name="z590" w:id="265"/>
    <w:p>
      <w:pPr>
        <w:spacing w:after="0"/>
        <w:ind w:left="0"/>
        <w:jc w:val="both"/>
      </w:pPr>
      <w:r>
        <w:rPr>
          <w:rFonts w:ascii="Times New Roman"/>
          <w:b w:val="false"/>
          <w:i w:val="false"/>
          <w:color w:val="000000"/>
          <w:sz w:val="28"/>
        </w:rPr>
        <w:t xml:space="preserve">
      документы и сведения, указанные в пункте 16 настоящей статьи; </w:t>
      </w:r>
    </w:p>
    <w:bookmarkEnd w:id="265"/>
    <w:bookmarkStart w:name="z591" w:id="266"/>
    <w:p>
      <w:pPr>
        <w:spacing w:after="0"/>
        <w:ind w:left="0"/>
        <w:jc w:val="both"/>
      </w:pPr>
      <w:r>
        <w:rPr>
          <w:rFonts w:ascii="Times New Roman"/>
          <w:b w:val="false"/>
          <w:i w:val="false"/>
          <w:color w:val="000000"/>
          <w:sz w:val="28"/>
        </w:rPr>
        <w:t>
      акт (акты) идентификации и (или) отбора образцов (типовых образцов) продукции;</w:t>
      </w:r>
    </w:p>
    <w:bookmarkEnd w:id="266"/>
    <w:bookmarkStart w:name="z592" w:id="267"/>
    <w:p>
      <w:pPr>
        <w:spacing w:after="0"/>
        <w:ind w:left="0"/>
        <w:jc w:val="both"/>
      </w:pPr>
      <w:r>
        <w:rPr>
          <w:rFonts w:ascii="Times New Roman"/>
          <w:b w:val="false"/>
          <w:i w:val="false"/>
          <w:color w:val="000000"/>
          <w:sz w:val="28"/>
        </w:rPr>
        <w:t xml:space="preserve">
      протокол (протоколы) исследований (испытаний) и измерений, подтверждающий соответствие продукции требованиям настоящего технического регламента; </w:t>
      </w:r>
    </w:p>
    <w:bookmarkEnd w:id="267"/>
    <w:bookmarkStart w:name="z593" w:id="268"/>
    <w:p>
      <w:pPr>
        <w:spacing w:after="0"/>
        <w:ind w:left="0"/>
        <w:jc w:val="both"/>
      </w:pPr>
      <w:r>
        <w:rPr>
          <w:rFonts w:ascii="Times New Roman"/>
          <w:b w:val="false"/>
          <w:i w:val="false"/>
          <w:color w:val="000000"/>
          <w:sz w:val="28"/>
        </w:rPr>
        <w:t>
      акт (отчет) о результатах анализа состояния производства (для схемы 1с);</w:t>
      </w:r>
    </w:p>
    <w:bookmarkEnd w:id="268"/>
    <w:bookmarkStart w:name="z594" w:id="269"/>
    <w:p>
      <w:pPr>
        <w:spacing w:after="0"/>
        <w:ind w:left="0"/>
        <w:jc w:val="both"/>
      </w:pPr>
      <w:r>
        <w:rPr>
          <w:rFonts w:ascii="Times New Roman"/>
          <w:b w:val="false"/>
          <w:i w:val="false"/>
          <w:color w:val="000000"/>
          <w:sz w:val="28"/>
        </w:rPr>
        <w:t>
      сертификат соответствия продукции.</w:t>
      </w:r>
    </w:p>
    <w:bookmarkEnd w:id="269"/>
    <w:bookmarkStart w:name="z595" w:id="270"/>
    <w:p>
      <w:pPr>
        <w:spacing w:after="0"/>
        <w:ind w:left="0"/>
        <w:jc w:val="both"/>
      </w:pPr>
      <w:r>
        <w:rPr>
          <w:rFonts w:ascii="Times New Roman"/>
          <w:b w:val="false"/>
          <w:i w:val="false"/>
          <w:color w:val="000000"/>
          <w:sz w:val="28"/>
        </w:rPr>
        <w:t>
      19. Орган по сертификации продукции:</w:t>
      </w:r>
    </w:p>
    <w:bookmarkEnd w:id="270"/>
    <w:bookmarkStart w:name="z596" w:id="271"/>
    <w:p>
      <w:pPr>
        <w:spacing w:after="0"/>
        <w:ind w:left="0"/>
        <w:jc w:val="both"/>
      </w:pPr>
      <w:r>
        <w:rPr>
          <w:rFonts w:ascii="Times New Roman"/>
          <w:b w:val="false"/>
          <w:i w:val="false"/>
          <w:color w:val="000000"/>
          <w:sz w:val="28"/>
        </w:rPr>
        <w:t>
      1) рассматривает и анализирует заявку на проведение работ о сертификации и прилагаемые документы и сведения, принимает решение о проведении сертификации и в письменном виде информирует заявителя о своем решении;</w:t>
      </w:r>
    </w:p>
    <w:bookmarkEnd w:id="271"/>
    <w:bookmarkStart w:name="z597" w:id="272"/>
    <w:p>
      <w:pPr>
        <w:spacing w:after="0"/>
        <w:ind w:left="0"/>
        <w:jc w:val="both"/>
      </w:pPr>
      <w:r>
        <w:rPr>
          <w:rFonts w:ascii="Times New Roman"/>
          <w:b w:val="false"/>
          <w:i w:val="false"/>
          <w:color w:val="000000"/>
          <w:sz w:val="28"/>
        </w:rPr>
        <w:t xml:space="preserve">
      2) проводит идентификацию и отбор образцов (типовых образцов) продукции для проведения их исследований (испытаний) и измерений и (или) отбор материалов и комплектующих изделий для их исследований (испытаний) и измерений,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w:t>
      </w:r>
    </w:p>
    <w:bookmarkEnd w:id="272"/>
    <w:bookmarkStart w:name="z598" w:id="273"/>
    <w:p>
      <w:pPr>
        <w:spacing w:after="0"/>
        <w:ind w:left="0"/>
        <w:jc w:val="both"/>
      </w:pPr>
      <w:r>
        <w:rPr>
          <w:rFonts w:ascii="Times New Roman"/>
          <w:b w:val="false"/>
          <w:i w:val="false"/>
          <w:color w:val="000000"/>
          <w:sz w:val="28"/>
        </w:rPr>
        <w:t xml:space="preserve">
      Для схемы 3с допускается использование результатов исследований (испытаний) и измерений образцов продукции для последующих партий аналогичной продукции, на которую ранее был выдан сертификат соответствия продукции этим же органом по сертификации продукции. При этом орган по сертификации продукции проводит идентификацию партии продукции для установления ее аналогичности по отношению к продукции, на которую ранее был выдан сертификат соответствия продукции. Если органом по сертификации продукции установлена такая аналогичность, отбор образцов (типовых образцов) продукции из партии, а также исследования (испытания) и измерения не проводятся. В этом случае срок действия используемого протокола исследований (испытаний) и измерений продукции составляет не более 1 года с даты утверждения протокола. </w:t>
      </w:r>
    </w:p>
    <w:bookmarkEnd w:id="273"/>
    <w:bookmarkStart w:name="z599" w:id="274"/>
    <w:p>
      <w:pPr>
        <w:spacing w:after="0"/>
        <w:ind w:left="0"/>
        <w:jc w:val="both"/>
      </w:pPr>
      <w:r>
        <w:rPr>
          <w:rFonts w:ascii="Times New Roman"/>
          <w:b w:val="false"/>
          <w:i w:val="false"/>
          <w:color w:val="000000"/>
          <w:sz w:val="28"/>
        </w:rPr>
        <w:t>
      Для схем 1с и 2с допускается использование результатов исследований (испытаний) и измерений материалов и комплектующих изделий (отобранных этим же органом по сертификации продукции),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проведенных в аккредитованной испытательной лаборатории (центре). В этом случае срок действия протокола исследований (испытаний) и измерений материалов и комплектующих изделий составляет не более 3 лет с даты утверждения протокола;</w:t>
      </w:r>
    </w:p>
    <w:bookmarkEnd w:id="274"/>
    <w:bookmarkStart w:name="z600" w:id="275"/>
    <w:p>
      <w:pPr>
        <w:spacing w:after="0"/>
        <w:ind w:left="0"/>
        <w:jc w:val="both"/>
      </w:pPr>
      <w:r>
        <w:rPr>
          <w:rFonts w:ascii="Times New Roman"/>
          <w:b w:val="false"/>
          <w:i w:val="false"/>
          <w:color w:val="000000"/>
          <w:sz w:val="28"/>
        </w:rPr>
        <w:t>
      3) проводит анализ принятых технических решений и результатов оценки рисков, подтверждающих выполнение требований настоящего технического регламента, проведенных изготовителем (в случае неприменения стандартов из перечня стандартов, указанного в пункте 1 статьи 10 настоящего технического регламента) (при необходимости);</w:t>
      </w:r>
    </w:p>
    <w:bookmarkEnd w:id="275"/>
    <w:bookmarkStart w:name="z601" w:id="276"/>
    <w:p>
      <w:pPr>
        <w:spacing w:after="0"/>
        <w:ind w:left="0"/>
        <w:jc w:val="both"/>
      </w:pPr>
      <w:r>
        <w:rPr>
          <w:rFonts w:ascii="Times New Roman"/>
          <w:b w:val="false"/>
          <w:i w:val="false"/>
          <w:color w:val="000000"/>
          <w:sz w:val="28"/>
        </w:rPr>
        <w:t xml:space="preserve">
      4) определяет методики исследований (испытаний) и измерений продукции из перечня стандартов, содержащих правила и методы; </w:t>
      </w:r>
    </w:p>
    <w:bookmarkEnd w:id="276"/>
    <w:bookmarkStart w:name="z602" w:id="277"/>
    <w:p>
      <w:pPr>
        <w:spacing w:after="0"/>
        <w:ind w:left="0"/>
        <w:jc w:val="both"/>
      </w:pPr>
      <w:r>
        <w:rPr>
          <w:rFonts w:ascii="Times New Roman"/>
          <w:b w:val="false"/>
          <w:i w:val="false"/>
          <w:color w:val="000000"/>
          <w:sz w:val="28"/>
        </w:rPr>
        <w:t>
      5) привлекает на договорной основе (при необходимости) для проведения исследований (испытаний) и измерений отобранных образцов (типовых образцов) продукции и (или) материалов и комплектующих изделий аккредитованную испытательную лабораторию (центр) из числа тех, с которыми взаимодействует;</w:t>
      </w:r>
    </w:p>
    <w:bookmarkEnd w:id="277"/>
    <w:bookmarkStart w:name="z603" w:id="278"/>
    <w:p>
      <w:pPr>
        <w:spacing w:after="0"/>
        <w:ind w:left="0"/>
        <w:jc w:val="both"/>
      </w:pPr>
      <w:r>
        <w:rPr>
          <w:rFonts w:ascii="Times New Roman"/>
          <w:b w:val="false"/>
          <w:i w:val="false"/>
          <w:color w:val="000000"/>
          <w:sz w:val="28"/>
        </w:rPr>
        <w:t>
      6) проводит анализ состояния производства с оформлением акта (отчета) о результатах анализа состояния производства (схема 1с);</w:t>
      </w:r>
    </w:p>
    <w:bookmarkEnd w:id="278"/>
    <w:bookmarkStart w:name="z604" w:id="279"/>
    <w:p>
      <w:pPr>
        <w:spacing w:after="0"/>
        <w:ind w:left="0"/>
        <w:jc w:val="both"/>
      </w:pPr>
      <w:r>
        <w:rPr>
          <w:rFonts w:ascii="Times New Roman"/>
          <w:b w:val="false"/>
          <w:i w:val="false"/>
          <w:color w:val="000000"/>
          <w:sz w:val="28"/>
        </w:rPr>
        <w:t>
      7) проводит обобщение результатов анализа представленных заявителем документов и сведений в соответствии с пунктом 16 настоящей статьи, результатов исследований (испытаний) и измерений образцов (типовых образцов) продукции и (или)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(схемы 1с, 2с и 3с), и результатов анализа состояния производства (схема 1с);</w:t>
      </w:r>
    </w:p>
    <w:bookmarkEnd w:id="279"/>
    <w:bookmarkStart w:name="z605" w:id="280"/>
    <w:p>
      <w:pPr>
        <w:spacing w:after="0"/>
        <w:ind w:left="0"/>
        <w:jc w:val="both"/>
      </w:pPr>
      <w:r>
        <w:rPr>
          <w:rFonts w:ascii="Times New Roman"/>
          <w:b w:val="false"/>
          <w:i w:val="false"/>
          <w:color w:val="000000"/>
          <w:sz w:val="28"/>
        </w:rPr>
        <w:t>
      8) при положительных результатах анализа представленных заявителем документов и сведений, исследований (испытаний) и измерений образцов (типовых образцов) продукции и (или)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обеспечивается выполнением требований их безопасности (схемы 1с, 2с и 3с), и анализа состояния производства (схема 1с) принимает решение о выдаче сертификата соответствия продукции, оформляет сертификат соответствия и выдает его заявителю;</w:t>
      </w:r>
    </w:p>
    <w:bookmarkEnd w:id="280"/>
    <w:bookmarkStart w:name="z606" w:id="281"/>
    <w:p>
      <w:pPr>
        <w:spacing w:after="0"/>
        <w:ind w:left="0"/>
        <w:jc w:val="both"/>
      </w:pPr>
      <w:r>
        <w:rPr>
          <w:rFonts w:ascii="Times New Roman"/>
          <w:b w:val="false"/>
          <w:i w:val="false"/>
          <w:color w:val="000000"/>
          <w:sz w:val="28"/>
        </w:rPr>
        <w:t>
      9)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w:t>
      </w:r>
    </w:p>
    <w:bookmarkEnd w:id="281"/>
    <w:bookmarkStart w:name="z607" w:id="282"/>
    <w:p>
      <w:pPr>
        <w:spacing w:after="0"/>
        <w:ind w:left="0"/>
        <w:jc w:val="both"/>
      </w:pPr>
      <w:r>
        <w:rPr>
          <w:rFonts w:ascii="Times New Roman"/>
          <w:b w:val="false"/>
          <w:i w:val="false"/>
          <w:color w:val="000000"/>
          <w:sz w:val="28"/>
        </w:rPr>
        <w:t>
      10) формирует и хранит комплект доказательственных материалов, указанных в подпункте 3 пункта 18 настоящей статьи;</w:t>
      </w:r>
    </w:p>
    <w:bookmarkEnd w:id="282"/>
    <w:bookmarkStart w:name="z608" w:id="283"/>
    <w:p>
      <w:pPr>
        <w:spacing w:after="0"/>
        <w:ind w:left="0"/>
        <w:jc w:val="both"/>
      </w:pPr>
      <w:r>
        <w:rPr>
          <w:rFonts w:ascii="Times New Roman"/>
          <w:b w:val="false"/>
          <w:i w:val="false"/>
          <w:color w:val="000000"/>
          <w:sz w:val="28"/>
        </w:rPr>
        <w:t>
      11) при отрицательных результатах анализа представленных заявителем документов и сведений, исследований (испытаний) и измерений образцов (типовых образцов) продукции и (или) материалов и комплектующих изделий и анализа состояния производства (схема 1с) направляет заявителю мотивированное решение об отказе в выдаче сертификата соответствия.</w:t>
      </w:r>
    </w:p>
    <w:bookmarkEnd w:id="283"/>
    <w:bookmarkStart w:name="z609" w:id="284"/>
    <w:p>
      <w:pPr>
        <w:spacing w:after="0"/>
        <w:ind w:left="0"/>
        <w:jc w:val="both"/>
      </w:pPr>
      <w:r>
        <w:rPr>
          <w:rFonts w:ascii="Times New Roman"/>
          <w:b w:val="false"/>
          <w:i w:val="false"/>
          <w:color w:val="000000"/>
          <w:sz w:val="28"/>
        </w:rPr>
        <w:t>
      20. Комплект документов и сведений, указанный в пункте 16 настоящей статьи, формируется на бумажных или электронных носителях.</w:t>
      </w:r>
    </w:p>
    <w:bookmarkEnd w:id="284"/>
    <w:bookmarkStart w:name="z610" w:id="285"/>
    <w:p>
      <w:pPr>
        <w:spacing w:after="0"/>
        <w:ind w:left="0"/>
        <w:jc w:val="both"/>
      </w:pPr>
      <w:r>
        <w:rPr>
          <w:rFonts w:ascii="Times New Roman"/>
          <w:b w:val="false"/>
          <w:i w:val="false"/>
          <w:color w:val="000000"/>
          <w:sz w:val="28"/>
        </w:rPr>
        <w:t>
      21. Сертификат соответствия продукции оформляется по единой форме и правилам, утверждаемым Комиссией.</w:t>
      </w:r>
    </w:p>
    <w:bookmarkEnd w:id="285"/>
    <w:bookmarkStart w:name="z611" w:id="286"/>
    <w:p>
      <w:pPr>
        <w:spacing w:after="0"/>
        <w:ind w:left="0"/>
        <w:jc w:val="both"/>
      </w:pPr>
      <w:r>
        <w:rPr>
          <w:rFonts w:ascii="Times New Roman"/>
          <w:b w:val="false"/>
          <w:i w:val="false"/>
          <w:color w:val="000000"/>
          <w:sz w:val="28"/>
        </w:rPr>
        <w:t>
      22. Органом по сертификации продукции проводится периодическая оценка сертифицированной продукции (схемы 1с и 2с) в течение срока действия сертификата соответствия продукции 1 раз в год посредством проведения исследований (испытаний) и измерений образцов (типовых образцов) продукции и (или)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в аккредитованной испытательной лаборатории (центре) (схемы 1с и 2с) и (или) посредством анализа состояния производства (схема 1с).</w:t>
      </w:r>
    </w:p>
    <w:bookmarkEnd w:id="286"/>
    <w:bookmarkStart w:name="z612" w:id="287"/>
    <w:p>
      <w:pPr>
        <w:spacing w:after="0"/>
        <w:ind w:left="0"/>
        <w:jc w:val="both"/>
      </w:pPr>
      <w:r>
        <w:rPr>
          <w:rFonts w:ascii="Times New Roman"/>
          <w:b w:val="false"/>
          <w:i w:val="false"/>
          <w:color w:val="000000"/>
          <w:sz w:val="28"/>
        </w:rPr>
        <w:t xml:space="preserve">
      При отрицательных результатах периодической оценки сертифицированной продукции органом по сертификации продукции принимается одно из следующих решений: </w:t>
      </w:r>
    </w:p>
    <w:bookmarkEnd w:id="287"/>
    <w:bookmarkStart w:name="z613" w:id="288"/>
    <w:p>
      <w:pPr>
        <w:spacing w:after="0"/>
        <w:ind w:left="0"/>
        <w:jc w:val="both"/>
      </w:pPr>
      <w:r>
        <w:rPr>
          <w:rFonts w:ascii="Times New Roman"/>
          <w:b w:val="false"/>
          <w:i w:val="false"/>
          <w:color w:val="000000"/>
          <w:sz w:val="28"/>
        </w:rPr>
        <w:t>
      приостановить действие сертификата соответствия продукции;</w:t>
      </w:r>
    </w:p>
    <w:bookmarkEnd w:id="288"/>
    <w:bookmarkStart w:name="z614" w:id="289"/>
    <w:p>
      <w:pPr>
        <w:spacing w:after="0"/>
        <w:ind w:left="0"/>
        <w:jc w:val="both"/>
      </w:pPr>
      <w:r>
        <w:rPr>
          <w:rFonts w:ascii="Times New Roman"/>
          <w:b w:val="false"/>
          <w:i w:val="false"/>
          <w:color w:val="000000"/>
          <w:sz w:val="28"/>
        </w:rPr>
        <w:t>
      прекратить действие сертификата соответствия продукции.</w:t>
      </w:r>
    </w:p>
    <w:bookmarkEnd w:id="289"/>
    <w:bookmarkStart w:name="z615" w:id="290"/>
    <w:p>
      <w:pPr>
        <w:spacing w:after="0"/>
        <w:ind w:left="0"/>
        <w:jc w:val="both"/>
      </w:pPr>
      <w:r>
        <w:rPr>
          <w:rFonts w:ascii="Times New Roman"/>
          <w:b w:val="false"/>
          <w:i w:val="false"/>
          <w:color w:val="000000"/>
          <w:sz w:val="28"/>
        </w:rPr>
        <w:t xml:space="preserve">
      Принятое органом по сертификации продукции решение документируется и доводится до сведения заявителя. </w:t>
      </w:r>
    </w:p>
    <w:bookmarkEnd w:id="290"/>
    <w:bookmarkStart w:name="z616" w:id="291"/>
    <w:p>
      <w:pPr>
        <w:spacing w:after="0"/>
        <w:ind w:left="0"/>
        <w:jc w:val="both"/>
      </w:pPr>
      <w:r>
        <w:rPr>
          <w:rFonts w:ascii="Times New Roman"/>
          <w:b w:val="false"/>
          <w:i w:val="false"/>
          <w:color w:val="000000"/>
          <w:sz w:val="28"/>
        </w:rPr>
        <w:t>
      Органом по сертификации продукции вносятся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291"/>
    <w:bookmarkStart w:name="z617" w:id="292"/>
    <w:p>
      <w:pPr>
        <w:spacing w:after="0"/>
        <w:ind w:left="0"/>
        <w:jc w:val="both"/>
      </w:pPr>
      <w:r>
        <w:rPr>
          <w:rFonts w:ascii="Times New Roman"/>
          <w:b w:val="false"/>
          <w:i w:val="false"/>
          <w:color w:val="000000"/>
          <w:sz w:val="28"/>
        </w:rPr>
        <w:t>
      23. Срок действия сертификата соответствия продукции составляет:</w:t>
      </w:r>
    </w:p>
    <w:bookmarkEnd w:id="292"/>
    <w:bookmarkStart w:name="z618" w:id="293"/>
    <w:p>
      <w:pPr>
        <w:spacing w:after="0"/>
        <w:ind w:left="0"/>
        <w:jc w:val="both"/>
      </w:pPr>
      <w:r>
        <w:rPr>
          <w:rFonts w:ascii="Times New Roman"/>
          <w:b w:val="false"/>
          <w:i w:val="false"/>
          <w:color w:val="000000"/>
          <w:sz w:val="28"/>
        </w:rPr>
        <w:t xml:space="preserve">
      1) для продукции, выпускаемой серийно, – не более 5 лет; </w:t>
      </w:r>
    </w:p>
    <w:bookmarkEnd w:id="293"/>
    <w:bookmarkStart w:name="z619" w:id="294"/>
    <w:p>
      <w:pPr>
        <w:spacing w:after="0"/>
        <w:ind w:left="0"/>
        <w:jc w:val="both"/>
      </w:pPr>
      <w:r>
        <w:rPr>
          <w:rFonts w:ascii="Times New Roman"/>
          <w:b w:val="false"/>
          <w:i w:val="false"/>
          <w:color w:val="000000"/>
          <w:sz w:val="28"/>
        </w:rPr>
        <w:t>
      2) для партии продукции – срок не устанавливается.</w:t>
      </w:r>
    </w:p>
    <w:bookmarkEnd w:id="294"/>
    <w:bookmarkStart w:name="z620" w:id="295"/>
    <w:p>
      <w:pPr>
        <w:spacing w:after="0"/>
        <w:ind w:left="0"/>
        <w:jc w:val="both"/>
      </w:pPr>
      <w:r>
        <w:rPr>
          <w:rFonts w:ascii="Times New Roman"/>
          <w:b w:val="false"/>
          <w:i w:val="false"/>
          <w:color w:val="000000"/>
          <w:sz w:val="28"/>
        </w:rPr>
        <w:t>
      24. Срок хранения заявителем сертификата соответствия продукции и комплекта доказательственных материалов составляет:</w:t>
      </w:r>
    </w:p>
    <w:bookmarkEnd w:id="295"/>
    <w:bookmarkStart w:name="z621" w:id="296"/>
    <w:p>
      <w:pPr>
        <w:spacing w:after="0"/>
        <w:ind w:left="0"/>
        <w:jc w:val="both"/>
      </w:pPr>
      <w:r>
        <w:rPr>
          <w:rFonts w:ascii="Times New Roman"/>
          <w:b w:val="false"/>
          <w:i w:val="false"/>
          <w:color w:val="000000"/>
          <w:sz w:val="28"/>
        </w:rPr>
        <w:t>
      на продукцию, выпускаемую серийно, – не менее 10 лет с даты прекращения производства такой продукции;</w:t>
      </w:r>
    </w:p>
    <w:bookmarkEnd w:id="296"/>
    <w:bookmarkStart w:name="z622" w:id="297"/>
    <w:p>
      <w:pPr>
        <w:spacing w:after="0"/>
        <w:ind w:left="0"/>
        <w:jc w:val="both"/>
      </w:pPr>
      <w:r>
        <w:rPr>
          <w:rFonts w:ascii="Times New Roman"/>
          <w:b w:val="false"/>
          <w:i w:val="false"/>
          <w:color w:val="000000"/>
          <w:sz w:val="28"/>
        </w:rPr>
        <w:t>
      на партию продукции – не менее 10 лет с даты реализации последнего изделия из партии.</w:t>
      </w:r>
    </w:p>
    <w:bookmarkEnd w:id="297"/>
    <w:bookmarkStart w:name="z623" w:id="298"/>
    <w:p>
      <w:pPr>
        <w:spacing w:after="0"/>
        <w:ind w:left="0"/>
        <w:jc w:val="both"/>
      </w:pPr>
      <w:r>
        <w:rPr>
          <w:rFonts w:ascii="Times New Roman"/>
          <w:b w:val="false"/>
          <w:i w:val="false"/>
          <w:color w:val="000000"/>
          <w:sz w:val="28"/>
        </w:rPr>
        <w:t>
      Срок хранения органом по сертификации продукции сертификата соответствия продукции и комплекта доказательственных материалов составляет:</w:t>
      </w:r>
    </w:p>
    <w:bookmarkEnd w:id="298"/>
    <w:bookmarkStart w:name="z624" w:id="299"/>
    <w:p>
      <w:pPr>
        <w:spacing w:after="0"/>
        <w:ind w:left="0"/>
        <w:jc w:val="both"/>
      </w:pPr>
      <w:r>
        <w:rPr>
          <w:rFonts w:ascii="Times New Roman"/>
          <w:b w:val="false"/>
          <w:i w:val="false"/>
          <w:color w:val="000000"/>
          <w:sz w:val="28"/>
        </w:rPr>
        <w:t>
      не менее 5 лет с даты окончания срока действия сертификата соответствия продукции, если срок его действия ограничен;</w:t>
      </w:r>
    </w:p>
    <w:bookmarkEnd w:id="299"/>
    <w:bookmarkStart w:name="z625" w:id="300"/>
    <w:p>
      <w:pPr>
        <w:spacing w:after="0"/>
        <w:ind w:left="0"/>
        <w:jc w:val="both"/>
      </w:pPr>
      <w:r>
        <w:rPr>
          <w:rFonts w:ascii="Times New Roman"/>
          <w:b w:val="false"/>
          <w:i w:val="false"/>
          <w:color w:val="000000"/>
          <w:sz w:val="28"/>
        </w:rPr>
        <w:t>
      не менее 10 лет с даты выдачи сертификата соответствия продукции, если срок его действия не ограничен.</w:t>
      </w:r>
    </w:p>
    <w:bookmarkEnd w:id="300"/>
    <w:bookmarkStart w:name="z626" w:id="301"/>
    <w:p>
      <w:pPr>
        <w:spacing w:after="0"/>
        <w:ind w:left="0"/>
        <w:jc w:val="both"/>
      </w:pPr>
      <w:r>
        <w:rPr>
          <w:rFonts w:ascii="Times New Roman"/>
          <w:b w:val="false"/>
          <w:i w:val="false"/>
          <w:color w:val="000000"/>
          <w:sz w:val="28"/>
        </w:rPr>
        <w:t>
      Допускается хранение заявления, копий сертификата соответствия продукции и комплекта доказательственных материалов в электронном виде в соответствии с законодательством государств-членов.</w:t>
      </w:r>
    </w:p>
    <w:bookmarkEnd w:id="301"/>
    <w:bookmarkStart w:name="z627" w:id="302"/>
    <w:p>
      <w:pPr>
        <w:spacing w:after="0"/>
        <w:ind w:left="0"/>
        <w:jc w:val="both"/>
      </w:pPr>
      <w:r>
        <w:rPr>
          <w:rFonts w:ascii="Times New Roman"/>
          <w:b w:val="false"/>
          <w:i w:val="false"/>
          <w:color w:val="000000"/>
          <w:sz w:val="28"/>
        </w:rPr>
        <w:t>
      25. Протоколы исследований (испытаний) и измерений, подтверждающие соответствие продукции требованиям настоящего технического регламента, дополнительно к обязательным требованиям, установленным в межгосударственном стандарте "Общие требования к компетентности испытательных и калибровочных лабораторий", должны содержать:</w:t>
      </w:r>
    </w:p>
    <w:bookmarkEnd w:id="302"/>
    <w:bookmarkStart w:name="z628" w:id="303"/>
    <w:p>
      <w:pPr>
        <w:spacing w:after="0"/>
        <w:ind w:left="0"/>
        <w:jc w:val="both"/>
      </w:pPr>
      <w:r>
        <w:rPr>
          <w:rFonts w:ascii="Times New Roman"/>
          <w:b w:val="false"/>
          <w:i w:val="false"/>
          <w:color w:val="000000"/>
          <w:sz w:val="28"/>
        </w:rPr>
        <w:t>
      1) условия проведения исследований (испытаний) и измерений (температура и влажность);</w:t>
      </w:r>
    </w:p>
    <w:bookmarkEnd w:id="303"/>
    <w:bookmarkStart w:name="z629" w:id="304"/>
    <w:p>
      <w:pPr>
        <w:spacing w:after="0"/>
        <w:ind w:left="0"/>
        <w:jc w:val="both"/>
      </w:pPr>
      <w:r>
        <w:rPr>
          <w:rFonts w:ascii="Times New Roman"/>
          <w:b w:val="false"/>
          <w:i w:val="false"/>
          <w:color w:val="000000"/>
          <w:sz w:val="28"/>
        </w:rPr>
        <w:t>
      2) перечень испытательного оборудования и средств измерений.</w:t>
      </w:r>
    </w:p>
    <w:bookmarkEnd w:id="304"/>
    <w:bookmarkStart w:name="z630" w:id="305"/>
    <w:p>
      <w:pPr>
        <w:spacing w:after="0"/>
        <w:ind w:left="0"/>
        <w:jc w:val="both"/>
      </w:pPr>
      <w:r>
        <w:rPr>
          <w:rFonts w:ascii="Times New Roman"/>
          <w:b w:val="false"/>
          <w:i w:val="false"/>
          <w:color w:val="000000"/>
          <w:sz w:val="28"/>
        </w:rPr>
        <w:t>
      26. Документы, составленные на иностранном языке и включенные в комплект доказательственных материалов, сопровождаются переводом на русский язык и (или) в случае наличия соответствующего требования в законодательстве государства-члена – на государственный язык государства-члена, на территории которого осуществляется регистрация декларации о соответствии или оформление сертификата соответствия продукции.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 в редакции решения Совета Евразийской экономической комиссии от 12.09.2025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243" w:id="306"/>
    <w:p>
      <w:pPr>
        <w:spacing w:after="0"/>
        <w:ind w:left="0"/>
        <w:jc w:val="left"/>
      </w:pPr>
      <w:r>
        <w:rPr>
          <w:rFonts w:ascii="Times New Roman"/>
          <w:b/>
          <w:i w:val="false"/>
          <w:color w:val="000000"/>
        </w:rPr>
        <w:t xml:space="preserve"> </w:t>
      </w:r>
      <w:r>
        <w:rPr>
          <w:rFonts w:ascii="Times New Roman"/>
          <w:b/>
          <w:i w:val="false"/>
          <w:color w:val="000000"/>
        </w:rPr>
        <w:t>Статья 12. Маркировка единым знаком обращения продукции на рынке государств-членов</w:t>
      </w:r>
    </w:p>
    <w:bookmarkEnd w:id="306"/>
    <w:bookmarkStart w:name="z345" w:id="307"/>
    <w:p>
      <w:pPr>
        <w:spacing w:after="0"/>
        <w:ind w:left="0"/>
        <w:jc w:val="both"/>
      </w:pPr>
      <w:r>
        <w:rPr>
          <w:rFonts w:ascii="Times New Roman"/>
          <w:b w:val="false"/>
          <w:i w:val="false"/>
          <w:color w:val="000000"/>
          <w:sz w:val="28"/>
        </w:rPr>
        <w:t>
      1. Продукция легкой промышленности, соответствующая требованиям настоящего технического регламента и прошедшая процедуру оценки соответствия должна иметь маркировку единым знаком обращения продукции на рынке государств-членов.</w:t>
      </w:r>
    </w:p>
    <w:bookmarkEnd w:id="307"/>
    <w:bookmarkStart w:name="z346" w:id="308"/>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государств-членов осуществляется перед выпуском продукции в обращение на рынке.</w:t>
      </w:r>
    </w:p>
    <w:bookmarkEnd w:id="308"/>
    <w:bookmarkStart w:name="z347" w:id="309"/>
    <w:p>
      <w:pPr>
        <w:spacing w:after="0"/>
        <w:ind w:left="0"/>
        <w:jc w:val="both"/>
      </w:pPr>
      <w:r>
        <w:rPr>
          <w:rFonts w:ascii="Times New Roman"/>
          <w:b w:val="false"/>
          <w:i w:val="false"/>
          <w:color w:val="000000"/>
          <w:sz w:val="28"/>
        </w:rPr>
        <w:t>
      3. Единый знак обращения продукции на рынке государств-членов наносится любым способом, обеспечивающим четкое и ясное изображение.</w:t>
      </w:r>
    </w:p>
    <w:bookmarkEnd w:id="309"/>
    <w:bookmarkStart w:name="z348" w:id="310"/>
    <w:p>
      <w:pPr>
        <w:spacing w:after="0"/>
        <w:ind w:left="0"/>
        <w:jc w:val="both"/>
      </w:pPr>
      <w:r>
        <w:rPr>
          <w:rFonts w:ascii="Times New Roman"/>
          <w:b w:val="false"/>
          <w:i w:val="false"/>
          <w:color w:val="000000"/>
          <w:sz w:val="28"/>
        </w:rPr>
        <w:t>
      Продукция маркируется единым знаком обращения продукции на рынке Союза при ее соответствии требованиям всех технических регламентов Союза (Таможенного союза), действие которых на нее распространяется и которые предусматривают нанесение такого знака.</w:t>
      </w:r>
    </w:p>
    <w:bookmarkEnd w:id="310"/>
    <w:bookmarkStart w:name="z349" w:id="311"/>
    <w:p>
      <w:pPr>
        <w:spacing w:after="0"/>
        <w:ind w:left="0"/>
        <w:jc w:val="both"/>
      </w:pPr>
      <w:r>
        <w:rPr>
          <w:rFonts w:ascii="Times New Roman"/>
          <w:b w:val="false"/>
          <w:i w:val="false"/>
          <w:color w:val="000000"/>
          <w:sz w:val="28"/>
        </w:rPr>
        <w:t>
      4. Единый знак обращения продукции на рынке государств–членов может наноситься на упаковку, вкладыш, ярлык или приводиться в прилагаемых к продукции документах.</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решением Совета Евразийской экономической комиссии от 12.09.2025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352" w:id="312"/>
    <w:p>
      <w:pPr>
        <w:spacing w:after="0"/>
        <w:ind w:left="0"/>
        <w:jc w:val="left"/>
      </w:pPr>
      <w:r>
        <w:rPr>
          <w:rFonts w:ascii="Times New Roman"/>
          <w:b/>
          <w:i w:val="false"/>
          <w:color w:val="000000"/>
        </w:rPr>
        <w:t xml:space="preserve"> Статья 13. Защитительная оговорка</w:t>
      </w:r>
    </w:p>
    <w:bookmarkEnd w:id="312"/>
    <w:p>
      <w:pPr>
        <w:spacing w:after="0"/>
        <w:ind w:left="0"/>
        <w:jc w:val="both"/>
      </w:pPr>
      <w:r>
        <w:rPr>
          <w:rFonts w:ascii="Times New Roman"/>
          <w:b w:val="false"/>
          <w:i w:val="false"/>
          <w:color w:val="ff0000"/>
          <w:sz w:val="28"/>
        </w:rPr>
        <w:t xml:space="preserve">
      Сноска. Статья 13 утратила силу решением Совета Евразийской экономической комиссии от 12.09.2025 </w:t>
      </w:r>
      <w:r>
        <w:rPr>
          <w:rFonts w:ascii="Times New Roman"/>
          <w:b w:val="false"/>
          <w:i w:val="false"/>
          <w:color w:val="ff0000"/>
          <w:sz w:val="28"/>
        </w:rPr>
        <w:t>№ 75</w:t>
      </w:r>
      <w:r>
        <w:rPr>
          <w:rFonts w:ascii="Times New Roman"/>
          <w:b w:val="false"/>
          <w:i w:val="false"/>
          <w:color w:val="ff0000"/>
          <w:sz w:val="28"/>
        </w:rPr>
        <w:t xml:space="preserve"> (вступает в силу по истечении 180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продукции</w:t>
            </w:r>
            <w:r>
              <w:br/>
            </w:r>
            <w:r>
              <w:rPr>
                <w:rFonts w:ascii="Times New Roman"/>
                <w:b w:val="false"/>
                <w:i w:val="false"/>
                <w:color w:val="000000"/>
                <w:sz w:val="20"/>
              </w:rPr>
              <w:t>легкой промышленности"</w:t>
            </w:r>
            <w:r>
              <w:br/>
            </w:r>
            <w:r>
              <w:rPr>
                <w:rFonts w:ascii="Times New Roman"/>
                <w:b w:val="false"/>
                <w:i w:val="false"/>
                <w:color w:val="000000"/>
                <w:sz w:val="20"/>
              </w:rPr>
              <w:t>(ТР ТС 017/2011)</w:t>
            </w:r>
          </w:p>
        </w:tc>
      </w:tr>
    </w:tbl>
    <w:bookmarkStart w:name="z361" w:id="313"/>
    <w:p>
      <w:pPr>
        <w:spacing w:after="0"/>
        <w:ind w:left="0"/>
        <w:jc w:val="left"/>
      </w:pPr>
      <w:r>
        <w:rPr>
          <w:rFonts w:ascii="Times New Roman"/>
          <w:b/>
          <w:i w:val="false"/>
          <w:color w:val="000000"/>
        </w:rPr>
        <w:t xml:space="preserve"> Перечень продукции, в отношении которой устанавливаются</w:t>
      </w:r>
      <w:r>
        <w:br/>
      </w:r>
      <w:r>
        <w:rPr>
          <w:rFonts w:ascii="Times New Roman"/>
          <w:b/>
          <w:i w:val="false"/>
          <w:color w:val="000000"/>
        </w:rPr>
        <w:t>требования настоящего технического регламента</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текстильные:</w:t>
            </w:r>
          </w:p>
          <w:p>
            <w:pPr>
              <w:spacing w:after="20"/>
              <w:ind w:left="20"/>
              <w:jc w:val="both"/>
            </w:pPr>
            <w:r>
              <w:rPr>
                <w:rFonts w:ascii="Times New Roman"/>
                <w:b w:val="false"/>
                <w:i w:val="false"/>
                <w:color w:val="000000"/>
                <w:sz w:val="20"/>
              </w:rPr>
              <w:t>
- бельевые</w:t>
            </w:r>
          </w:p>
          <w:p>
            <w:pPr>
              <w:spacing w:after="20"/>
              <w:ind w:left="20"/>
              <w:jc w:val="both"/>
            </w:pPr>
            <w:r>
              <w:rPr>
                <w:rFonts w:ascii="Times New Roman"/>
                <w:b w:val="false"/>
                <w:i w:val="false"/>
                <w:color w:val="000000"/>
                <w:sz w:val="20"/>
              </w:rPr>
              <w:t>
- полотенечные</w:t>
            </w:r>
          </w:p>
          <w:p>
            <w:pPr>
              <w:spacing w:after="20"/>
              <w:ind w:left="20"/>
              <w:jc w:val="both"/>
            </w:pPr>
            <w:r>
              <w:rPr>
                <w:rFonts w:ascii="Times New Roman"/>
                <w:b w:val="false"/>
                <w:i w:val="false"/>
                <w:color w:val="000000"/>
                <w:sz w:val="20"/>
              </w:rPr>
              <w:t>
- одежные</w:t>
            </w:r>
          </w:p>
          <w:p>
            <w:pPr>
              <w:spacing w:after="20"/>
              <w:ind w:left="20"/>
              <w:jc w:val="both"/>
            </w:pPr>
            <w:r>
              <w:rPr>
                <w:rFonts w:ascii="Times New Roman"/>
                <w:b w:val="false"/>
                <w:i w:val="false"/>
                <w:color w:val="000000"/>
                <w:sz w:val="20"/>
              </w:rPr>
              <w:t>
- обувные - декоративные</w:t>
            </w:r>
          </w:p>
          <w:p>
            <w:pPr>
              <w:spacing w:after="20"/>
              <w:ind w:left="20"/>
              <w:jc w:val="both"/>
            </w:pPr>
            <w:r>
              <w:rPr>
                <w:rFonts w:ascii="Times New Roman"/>
                <w:b w:val="false"/>
                <w:i w:val="false"/>
                <w:color w:val="000000"/>
                <w:sz w:val="20"/>
              </w:rPr>
              <w:t>
- мебельные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постельного, нательного, столового белья, бельевых, корсетных и купальных изделий</w:t>
            </w:r>
          </w:p>
          <w:p>
            <w:pPr>
              <w:spacing w:after="20"/>
              <w:ind w:left="20"/>
              <w:jc w:val="both"/>
            </w:pPr>
            <w:r>
              <w:rPr>
                <w:rFonts w:ascii="Times New Roman"/>
                <w:b w:val="false"/>
                <w:i w:val="false"/>
                <w:color w:val="000000"/>
                <w:sz w:val="20"/>
              </w:rPr>
              <w:t>
для полотенец, простыней (купальных), гладких, жаккардовых, вафельных, махровых</w:t>
            </w:r>
          </w:p>
          <w:p>
            <w:pPr>
              <w:spacing w:after="20"/>
              <w:ind w:left="20"/>
              <w:jc w:val="both"/>
            </w:pPr>
            <w:r>
              <w:rPr>
                <w:rFonts w:ascii="Times New Roman"/>
                <w:b w:val="false"/>
                <w:i w:val="false"/>
                <w:color w:val="000000"/>
                <w:sz w:val="20"/>
              </w:rPr>
              <w:t>
плащевые и курточные, пальтовые, костюмные, платьево-костюмные, платьевые, блузочные, сорочечные, платочные и подкладочные</w:t>
            </w:r>
          </w:p>
          <w:p>
            <w:pPr>
              <w:spacing w:after="20"/>
              <w:ind w:left="20"/>
              <w:jc w:val="both"/>
            </w:pPr>
            <w:r>
              <w:rPr>
                <w:rFonts w:ascii="Times New Roman"/>
                <w:b w:val="false"/>
                <w:i w:val="false"/>
                <w:color w:val="000000"/>
                <w:sz w:val="20"/>
              </w:rPr>
              <w:t>
для верха и подкладки обуви</w:t>
            </w:r>
          </w:p>
          <w:p>
            <w:pPr>
              <w:spacing w:after="20"/>
              <w:ind w:left="20"/>
              <w:jc w:val="both"/>
            </w:pPr>
            <w:r>
              <w:rPr>
                <w:rFonts w:ascii="Times New Roman"/>
                <w:b w:val="false"/>
                <w:i w:val="false"/>
                <w:color w:val="000000"/>
                <w:sz w:val="20"/>
              </w:rPr>
              <w:t>
для гардин, портьер, штор, покрывал, скатертей, накидок, дорожек, шезлонгов</w:t>
            </w:r>
          </w:p>
          <w:p>
            <w:pPr>
              <w:spacing w:after="20"/>
              <w:ind w:left="20"/>
              <w:jc w:val="both"/>
            </w:pPr>
            <w:r>
              <w:rPr>
                <w:rFonts w:ascii="Times New Roman"/>
                <w:b w:val="false"/>
                <w:i w:val="false"/>
                <w:color w:val="000000"/>
                <w:sz w:val="20"/>
              </w:rPr>
              <w:t>
для обивки мебели, матрацев, чехольные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w:t>
            </w:r>
          </w:p>
          <w:p>
            <w:pPr>
              <w:spacing w:after="20"/>
              <w:ind w:left="20"/>
              <w:jc w:val="both"/>
            </w:pPr>
            <w:r>
              <w:rPr>
                <w:rFonts w:ascii="Times New Roman"/>
                <w:b w:val="false"/>
                <w:i w:val="false"/>
                <w:color w:val="000000"/>
                <w:sz w:val="20"/>
              </w:rPr>
              <w:t>
искусственный и ткани ворсовые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верхних изделий, воротников, отделки, подкладки, головных уборов, декоративного назначения, в т.ч. пледы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изделия швейные и трикотажные:</w:t>
            </w:r>
          </w:p>
          <w:p>
            <w:pPr>
              <w:spacing w:after="20"/>
              <w:ind w:left="20"/>
              <w:jc w:val="both"/>
            </w:pPr>
            <w:r>
              <w:rPr>
                <w:rFonts w:ascii="Times New Roman"/>
                <w:b w:val="false"/>
                <w:i w:val="false"/>
                <w:color w:val="000000"/>
                <w:sz w:val="20"/>
              </w:rPr>
              <w:t>
- изделия верхние</w:t>
            </w:r>
          </w:p>
          <w:p>
            <w:pPr>
              <w:spacing w:after="20"/>
              <w:ind w:left="20"/>
              <w:jc w:val="both"/>
            </w:pPr>
            <w:r>
              <w:rPr>
                <w:rFonts w:ascii="Times New Roman"/>
                <w:b w:val="false"/>
                <w:i w:val="false"/>
                <w:color w:val="000000"/>
                <w:sz w:val="20"/>
              </w:rPr>
              <w:t>
- изделия чулочно-</w:t>
            </w:r>
          </w:p>
          <w:p>
            <w:pPr>
              <w:spacing w:after="20"/>
              <w:ind w:left="20"/>
              <w:jc w:val="both"/>
            </w:pPr>
            <w:r>
              <w:rPr>
                <w:rFonts w:ascii="Times New Roman"/>
                <w:b w:val="false"/>
                <w:i w:val="false"/>
                <w:color w:val="000000"/>
                <w:sz w:val="20"/>
              </w:rPr>
              <w:t>
носочные</w:t>
            </w:r>
          </w:p>
          <w:p>
            <w:pPr>
              <w:spacing w:after="20"/>
              <w:ind w:left="20"/>
              <w:jc w:val="both"/>
            </w:pPr>
            <w:r>
              <w:rPr>
                <w:rFonts w:ascii="Times New Roman"/>
                <w:b w:val="false"/>
                <w:i w:val="false"/>
                <w:color w:val="000000"/>
                <w:sz w:val="20"/>
              </w:rPr>
              <w:t>
- изделия перчаточные</w:t>
            </w:r>
          </w:p>
          <w:p>
            <w:pPr>
              <w:spacing w:after="20"/>
              <w:ind w:left="20"/>
              <w:jc w:val="both"/>
            </w:pPr>
            <w:r>
              <w:rPr>
                <w:rFonts w:ascii="Times New Roman"/>
                <w:b w:val="false"/>
                <w:i w:val="false"/>
                <w:color w:val="000000"/>
                <w:sz w:val="20"/>
              </w:rPr>
              <w:t>
- изделия платочно-</w:t>
            </w:r>
          </w:p>
          <w:p>
            <w:pPr>
              <w:spacing w:after="20"/>
              <w:ind w:left="20"/>
              <w:jc w:val="both"/>
            </w:pPr>
            <w:r>
              <w:rPr>
                <w:rFonts w:ascii="Times New Roman"/>
                <w:b w:val="false"/>
                <w:i w:val="false"/>
                <w:color w:val="000000"/>
                <w:sz w:val="20"/>
              </w:rPr>
              <w:t>
шарфовые</w:t>
            </w:r>
          </w:p>
          <w:p>
            <w:pPr>
              <w:spacing w:after="20"/>
              <w:ind w:left="20"/>
              <w:jc w:val="both"/>
            </w:pPr>
            <w:r>
              <w:rPr>
                <w:rFonts w:ascii="Times New Roman"/>
                <w:b w:val="false"/>
                <w:i w:val="false"/>
                <w:color w:val="000000"/>
                <w:sz w:val="20"/>
              </w:rPr>
              <w:t>
- одежда верхняя</w:t>
            </w:r>
          </w:p>
          <w:p>
            <w:pPr>
              <w:spacing w:after="20"/>
              <w:ind w:left="20"/>
              <w:jc w:val="both"/>
            </w:pPr>
            <w:r>
              <w:rPr>
                <w:rFonts w:ascii="Times New Roman"/>
                <w:b w:val="false"/>
                <w:i w:val="false"/>
                <w:color w:val="000000"/>
                <w:sz w:val="20"/>
              </w:rPr>
              <w:t>
- сорочки верхние</w:t>
            </w:r>
          </w:p>
          <w:p>
            <w:pPr>
              <w:spacing w:after="20"/>
              <w:ind w:left="20"/>
              <w:jc w:val="both"/>
            </w:pPr>
            <w:r>
              <w:rPr>
                <w:rFonts w:ascii="Times New Roman"/>
                <w:b w:val="false"/>
                <w:i w:val="false"/>
                <w:color w:val="000000"/>
                <w:sz w:val="20"/>
              </w:rPr>
              <w:t>
- изделия костюмные</w:t>
            </w:r>
          </w:p>
          <w:p>
            <w:pPr>
              <w:spacing w:after="20"/>
              <w:ind w:left="20"/>
              <w:jc w:val="both"/>
            </w:pPr>
            <w:r>
              <w:rPr>
                <w:rFonts w:ascii="Times New Roman"/>
                <w:b w:val="false"/>
                <w:i w:val="false"/>
                <w:color w:val="000000"/>
                <w:sz w:val="20"/>
              </w:rPr>
              <w:t>
- изделия плательные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джемперы, куртки, жилеты, костюмы, блузки, юбки, платья, сарафаны, шорты, комплекты, халаты, брюки, комбинезоны, рейтузы, костюмы и брюки спортивные (кроме предназначенных для экипировки спортивных команд) и другие аналогичные изделия</w:t>
            </w:r>
          </w:p>
          <w:p>
            <w:pPr>
              <w:spacing w:after="20"/>
              <w:ind w:left="20"/>
              <w:jc w:val="both"/>
            </w:pPr>
            <w:r>
              <w:rPr>
                <w:rFonts w:ascii="Times New Roman"/>
                <w:b w:val="false"/>
                <w:i w:val="false"/>
                <w:color w:val="000000"/>
                <w:sz w:val="20"/>
              </w:rPr>
              <w:t>
колготки, чулки, получулки, гетры, носки, легинсы, кюлоты, подследники и другие аналогичные изделия</w:t>
            </w:r>
          </w:p>
          <w:p>
            <w:pPr>
              <w:spacing w:after="20"/>
              <w:ind w:left="20"/>
              <w:jc w:val="both"/>
            </w:pPr>
            <w:r>
              <w:rPr>
                <w:rFonts w:ascii="Times New Roman"/>
                <w:b w:val="false"/>
                <w:i w:val="false"/>
                <w:color w:val="000000"/>
                <w:sz w:val="20"/>
              </w:rPr>
              <w:t>
перчатки, варежки, рукавицы и другие аналогичные изделия</w:t>
            </w:r>
          </w:p>
          <w:p>
            <w:pPr>
              <w:spacing w:after="20"/>
              <w:ind w:left="20"/>
              <w:jc w:val="both"/>
            </w:pPr>
            <w:r>
              <w:rPr>
                <w:rFonts w:ascii="Times New Roman"/>
                <w:b w:val="false"/>
                <w:i w:val="false"/>
                <w:color w:val="000000"/>
                <w:sz w:val="20"/>
              </w:rPr>
              <w:t>
шарфы, платки, косынки</w:t>
            </w:r>
          </w:p>
          <w:p>
            <w:pPr>
              <w:spacing w:after="20"/>
              <w:ind w:left="20"/>
              <w:jc w:val="both"/>
            </w:pPr>
            <w:r>
              <w:rPr>
                <w:rFonts w:ascii="Times New Roman"/>
                <w:b w:val="false"/>
                <w:i w:val="false"/>
                <w:color w:val="000000"/>
                <w:sz w:val="20"/>
              </w:rPr>
              <w:t>
пальто, полупальто, плащи, куртки, куртки (брюки, костюмы) спортивные, комбинезоны, полукомбинезоны и другие аналогичные изделия</w:t>
            </w:r>
          </w:p>
          <w:p>
            <w:pPr>
              <w:spacing w:after="20"/>
              <w:ind w:left="20"/>
              <w:jc w:val="both"/>
            </w:pPr>
            <w:r>
              <w:rPr>
                <w:rFonts w:ascii="Times New Roman"/>
                <w:b w:val="false"/>
                <w:i w:val="false"/>
                <w:color w:val="000000"/>
                <w:sz w:val="20"/>
              </w:rPr>
              <w:t>
сорочки верхние</w:t>
            </w:r>
          </w:p>
          <w:p>
            <w:pPr>
              <w:spacing w:after="20"/>
              <w:ind w:left="20"/>
              <w:jc w:val="both"/>
            </w:pPr>
            <w:r>
              <w:rPr>
                <w:rFonts w:ascii="Times New Roman"/>
                <w:b w:val="false"/>
                <w:i w:val="false"/>
                <w:color w:val="000000"/>
                <w:sz w:val="20"/>
              </w:rPr>
              <w:t>
костюмы, пиджаки, жакеты, юбки, жилеты, куртки типа пиджаков, брюки, шорты и другие аналогичные изделия</w:t>
            </w:r>
          </w:p>
          <w:p>
            <w:pPr>
              <w:spacing w:after="20"/>
              <w:ind w:left="20"/>
              <w:jc w:val="both"/>
            </w:pPr>
            <w:r>
              <w:rPr>
                <w:rFonts w:ascii="Times New Roman"/>
                <w:b w:val="false"/>
                <w:i w:val="false"/>
                <w:color w:val="000000"/>
                <w:sz w:val="20"/>
              </w:rPr>
              <w:t>
платья (включая сарафаны, халаты), юбки, блузки, жилеты, фартуки, брючные комплекты и другие аналогичные изделия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домашняя</w:t>
            </w:r>
          </w:p>
          <w:p>
            <w:pPr>
              <w:spacing w:after="20"/>
              <w:ind w:left="20"/>
              <w:jc w:val="both"/>
            </w:pPr>
            <w:r>
              <w:rPr>
                <w:rFonts w:ascii="Times New Roman"/>
                <w:b w:val="false"/>
                <w:i w:val="false"/>
                <w:color w:val="000000"/>
                <w:sz w:val="20"/>
              </w:rPr>
              <w:t>
- изделия бельевые</w:t>
            </w:r>
          </w:p>
          <w:p>
            <w:pPr>
              <w:spacing w:after="20"/>
              <w:ind w:left="20"/>
              <w:jc w:val="both"/>
            </w:pPr>
            <w:r>
              <w:rPr>
                <w:rFonts w:ascii="Times New Roman"/>
                <w:b w:val="false"/>
                <w:i w:val="false"/>
                <w:color w:val="000000"/>
                <w:sz w:val="20"/>
              </w:rPr>
              <w:t>
- изделия корсетные</w:t>
            </w:r>
          </w:p>
          <w:p>
            <w:pPr>
              <w:spacing w:after="20"/>
              <w:ind w:left="20"/>
              <w:jc w:val="both"/>
            </w:pPr>
            <w:r>
              <w:rPr>
                <w:rFonts w:ascii="Times New Roman"/>
                <w:b w:val="false"/>
                <w:i w:val="false"/>
                <w:color w:val="000000"/>
                <w:sz w:val="20"/>
              </w:rPr>
              <w:t>
- постельные</w:t>
            </w:r>
          </w:p>
          <w:p>
            <w:pPr>
              <w:spacing w:after="20"/>
              <w:ind w:left="20"/>
              <w:jc w:val="both"/>
            </w:pPr>
            <w:r>
              <w:rPr>
                <w:rFonts w:ascii="Times New Roman"/>
                <w:b w:val="false"/>
                <w:i w:val="false"/>
                <w:color w:val="000000"/>
                <w:sz w:val="20"/>
              </w:rPr>
              <w:t>
принадлежности</w:t>
            </w:r>
          </w:p>
          <w:p>
            <w:pPr>
              <w:spacing w:after="20"/>
              <w:ind w:left="20"/>
              <w:jc w:val="both"/>
            </w:pPr>
            <w:r>
              <w:rPr>
                <w:rFonts w:ascii="Times New Roman"/>
                <w:b w:val="false"/>
                <w:i w:val="false"/>
                <w:color w:val="000000"/>
                <w:sz w:val="20"/>
              </w:rPr>
              <w:t>
- головные уборы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халаты, костюмы и другие аналогичные изделия</w:t>
            </w:r>
          </w:p>
          <w:p>
            <w:pPr>
              <w:spacing w:after="20"/>
              <w:ind w:left="20"/>
              <w:jc w:val="both"/>
            </w:pPr>
            <w:r>
              <w:rPr>
                <w:rFonts w:ascii="Times New Roman"/>
                <w:b w:val="false"/>
                <w:i w:val="false"/>
                <w:color w:val="000000"/>
                <w:sz w:val="20"/>
              </w:rPr>
              <w:t>
белье нательное, белье постельное, столовое и кухонное, полотенца, изделия купальные, носовые платки и другие аналогичные изделия</w:t>
            </w:r>
          </w:p>
          <w:p>
            <w:pPr>
              <w:spacing w:after="20"/>
              <w:ind w:left="20"/>
              <w:jc w:val="both"/>
            </w:pPr>
            <w:r>
              <w:rPr>
                <w:rFonts w:ascii="Times New Roman"/>
                <w:b w:val="false"/>
                <w:i w:val="false"/>
                <w:color w:val="000000"/>
                <w:sz w:val="20"/>
              </w:rPr>
              <w:t>
бюстгальтеры, корсеты и другие аналогичные изделия</w:t>
            </w:r>
          </w:p>
          <w:p>
            <w:pPr>
              <w:spacing w:after="20"/>
              <w:ind w:left="20"/>
              <w:jc w:val="both"/>
            </w:pPr>
            <w:r>
              <w:rPr>
                <w:rFonts w:ascii="Times New Roman"/>
                <w:b w:val="false"/>
                <w:i w:val="false"/>
                <w:color w:val="000000"/>
                <w:sz w:val="20"/>
              </w:rPr>
              <w:t>
одеяла, подушки и другие аналогичные изделия</w:t>
            </w:r>
          </w:p>
          <w:p>
            <w:pPr>
              <w:spacing w:after="20"/>
              <w:ind w:left="20"/>
              <w:jc w:val="both"/>
            </w:pPr>
            <w:r>
              <w:rPr>
                <w:rFonts w:ascii="Times New Roman"/>
                <w:b w:val="false"/>
                <w:i w:val="false"/>
                <w:color w:val="000000"/>
                <w:sz w:val="20"/>
              </w:rPr>
              <w:t>
фуражки, кепи, шапки, шляпы, панамы, береты, тюбетейки и другие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 изделия ковровые машинного способа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дорожки ковровые, дорожки напольные, покрытия текстильные напольные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текстильно-галантерейные</w:t>
            </w:r>
          </w:p>
          <w:p>
            <w:pPr>
              <w:spacing w:after="20"/>
              <w:ind w:left="20"/>
              <w:jc w:val="both"/>
            </w:pPr>
            <w:r>
              <w:rPr>
                <w:rFonts w:ascii="Times New Roman"/>
                <w:b w:val="false"/>
                <w:i w:val="false"/>
                <w:color w:val="000000"/>
                <w:sz w:val="20"/>
              </w:rPr>
              <w:t>
Изделия кожгалантерейные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гардинно-тюлевые, полотно кружевное и изделия кружевные, изделия штучные, галстуки, накидки, покрывала, шторы и другие аналогичные изделия</w:t>
            </w:r>
          </w:p>
          <w:p>
            <w:pPr>
              <w:spacing w:after="20"/>
              <w:ind w:left="20"/>
              <w:jc w:val="both"/>
            </w:pPr>
            <w:r>
              <w:rPr>
                <w:rFonts w:ascii="Times New Roman"/>
                <w:b w:val="false"/>
                <w:i w:val="false"/>
                <w:color w:val="000000"/>
                <w:sz w:val="20"/>
              </w:rPr>
              <w:t>
сумки, чемоданы, портфели, рюкзаки, саквояжи, портпледы, футляры, папки и другие аналогичные изделия</w:t>
            </w:r>
          </w:p>
          <w:p>
            <w:pPr>
              <w:spacing w:after="20"/>
              <w:ind w:left="20"/>
              <w:jc w:val="both"/>
            </w:pPr>
            <w:r>
              <w:rPr>
                <w:rFonts w:ascii="Times New Roman"/>
                <w:b w:val="false"/>
                <w:i w:val="false"/>
                <w:color w:val="000000"/>
                <w:sz w:val="20"/>
              </w:rPr>
              <w:t>
перчатки, рукавицы</w:t>
            </w:r>
          </w:p>
          <w:p>
            <w:pPr>
              <w:spacing w:after="20"/>
              <w:ind w:left="20"/>
              <w:jc w:val="both"/>
            </w:pPr>
            <w:r>
              <w:rPr>
                <w:rFonts w:ascii="Times New Roman"/>
                <w:b w:val="false"/>
                <w:i w:val="false"/>
                <w:color w:val="000000"/>
                <w:sz w:val="20"/>
              </w:rPr>
              <w:t>
ремни поясные, для часов и другие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фетр и нетканые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фетр и нетканые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полусапоги, сапожки, полусапожки, ботинки, полуботинки, туфли, галоши и другие виды обуви из натуральной, искусственной и синтетической кожи, обуви резиновой, резинотекстильной, валяной, комбинированной, из текстильных, полимерных и других материалов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искусственная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верха и подкладки обуви, для одежды и головных уборов, перчаток и рукавиц, галантерейная, мебельная и для обивки различных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кожаные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для низа, верха и подкладки изделий,</w:t>
            </w:r>
          </w:p>
          <w:p>
            <w:pPr>
              <w:spacing w:after="20"/>
              <w:ind w:left="20"/>
              <w:jc w:val="both"/>
            </w:pPr>
            <w:r>
              <w:rPr>
                <w:rFonts w:ascii="Times New Roman"/>
                <w:b w:val="false"/>
                <w:i w:val="false"/>
                <w:color w:val="000000"/>
                <w:sz w:val="20"/>
              </w:rPr>
              <w:t>
галантерейная,</w:t>
            </w:r>
          </w:p>
          <w:p>
            <w:pPr>
              <w:spacing w:after="20"/>
              <w:ind w:left="20"/>
              <w:jc w:val="both"/>
            </w:pPr>
            <w:r>
              <w:rPr>
                <w:rFonts w:ascii="Times New Roman"/>
                <w:b w:val="false"/>
                <w:i w:val="false"/>
                <w:color w:val="000000"/>
                <w:sz w:val="20"/>
              </w:rPr>
              <w:t>
для перчаток и рукавиц, для обивки мебели и другие</w:t>
            </w:r>
          </w:p>
          <w:p>
            <w:pPr>
              <w:spacing w:after="20"/>
              <w:ind w:left="20"/>
              <w:jc w:val="both"/>
            </w:pPr>
            <w:r>
              <w:rPr>
                <w:rFonts w:ascii="Times New Roman"/>
                <w:b w:val="false"/>
                <w:i w:val="false"/>
                <w:color w:val="000000"/>
                <w:sz w:val="20"/>
              </w:rPr>
              <w:t>
виды кож;</w:t>
            </w:r>
          </w:p>
          <w:p>
            <w:pPr>
              <w:spacing w:after="20"/>
              <w:ind w:left="20"/>
              <w:jc w:val="both"/>
            </w:pPr>
            <w:r>
              <w:rPr>
                <w:rFonts w:ascii="Times New Roman"/>
                <w:b w:val="false"/>
                <w:i w:val="false"/>
                <w:color w:val="000000"/>
                <w:sz w:val="20"/>
              </w:rPr>
              <w:t>
одежда, головные уборы и другие изделия из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 и меховые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куртки, накидки, костюмы, жилеты, головные уборы, воротники, манжеты, отделки, уборы, перчатки, рукавицы, чулки, носки, спальные мешки, покрывала и другие аналогичные изделия;</w:t>
            </w:r>
          </w:p>
          <w:p>
            <w:pPr>
              <w:spacing w:after="20"/>
              <w:ind w:left="20"/>
              <w:jc w:val="both"/>
            </w:pPr>
            <w:r>
              <w:rPr>
                <w:rFonts w:ascii="Times New Roman"/>
                <w:b w:val="false"/>
                <w:i w:val="false"/>
                <w:color w:val="000000"/>
                <w:sz w:val="20"/>
              </w:rPr>
              <w:t>
шкурки меховые выделанные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продукции</w:t>
            </w:r>
            <w:r>
              <w:br/>
            </w:r>
            <w:r>
              <w:rPr>
                <w:rFonts w:ascii="Times New Roman"/>
                <w:b w:val="false"/>
                <w:i w:val="false"/>
                <w:color w:val="000000"/>
                <w:sz w:val="20"/>
              </w:rPr>
              <w:t>легкой промышленности"</w:t>
            </w:r>
            <w:r>
              <w:br/>
            </w:r>
            <w:r>
              <w:rPr>
                <w:rFonts w:ascii="Times New Roman"/>
                <w:b w:val="false"/>
                <w:i w:val="false"/>
                <w:color w:val="000000"/>
                <w:sz w:val="20"/>
              </w:rPr>
              <w:t>(ТР ТС 017/2011)</w:t>
            </w:r>
          </w:p>
        </w:tc>
      </w:tr>
    </w:tbl>
    <w:bookmarkStart w:name="z373" w:id="314"/>
    <w:p>
      <w:pPr>
        <w:spacing w:after="0"/>
        <w:ind w:left="0"/>
        <w:jc w:val="left"/>
      </w:pPr>
      <w:r>
        <w:rPr>
          <w:rFonts w:ascii="Times New Roman"/>
          <w:b/>
          <w:i w:val="false"/>
          <w:color w:val="000000"/>
        </w:rPr>
        <w:t xml:space="preserve"> Требования биологической и химической безопасности к текстильным материалам, изделиям и одежде из них, текстильно-галантерейным изделиям</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w:t>
            </w:r>
          </w:p>
          <w:p>
            <w:pPr>
              <w:spacing w:after="20"/>
              <w:ind w:left="20"/>
              <w:jc w:val="both"/>
            </w:pPr>
            <w:r>
              <w:rPr>
                <w:rFonts w:ascii="Times New Roman"/>
                <w:b w:val="false"/>
                <w:i w:val="false"/>
                <w:color w:val="000000"/>
                <w:sz w:val="20"/>
              </w:rPr>
              <w:t>
пичность*,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Воздухопро-</w:t>
            </w:r>
          </w:p>
          <w:p>
            <w:pPr>
              <w:spacing w:after="20"/>
              <w:ind w:left="20"/>
              <w:jc w:val="both"/>
            </w:pPr>
            <w:r>
              <w:rPr>
                <w:rFonts w:ascii="Times New Roman"/>
                <w:b w:val="false"/>
                <w:i w:val="false"/>
                <w:color w:val="000000"/>
                <w:sz w:val="20"/>
              </w:rPr>
              <w:t>
ницаемость**,</w:t>
            </w:r>
          </w:p>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xml:space="preserve"> /м</w:t>
            </w:r>
            <w:r>
              <w:rPr>
                <w:rFonts w:ascii="Times New Roman"/>
                <w:b w:val="false"/>
                <w:i w:val="false"/>
                <w:color w:val="000000"/>
                <w:vertAlign w:val="superscript"/>
              </w:rPr>
              <w:t>2</w:t>
            </w:r>
            <w:r>
              <w:rPr>
                <w:rFonts w:ascii="Times New Roman"/>
                <w:b w:val="false"/>
                <w:i w:val="false"/>
                <w:color w:val="000000"/>
                <w:sz w:val="20"/>
              </w:rPr>
              <w:t xml:space="preserve"> с,</w:t>
            </w:r>
          </w:p>
          <w:p>
            <w:pPr>
              <w:spacing w:after="20"/>
              <w:ind w:left="20"/>
              <w:jc w:val="both"/>
            </w:pPr>
            <w:r>
              <w:rPr>
                <w:rFonts w:ascii="Times New Roman"/>
                <w:b w:val="false"/>
                <w:i w:val="false"/>
                <w:color w:val="000000"/>
                <w:sz w:val="20"/>
              </w:rPr>
              <w:t>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напряжен-</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электроста-</w:t>
            </w:r>
          </w:p>
          <w:p>
            <w:pPr>
              <w:spacing w:after="20"/>
              <w:ind w:left="20"/>
              <w:jc w:val="both"/>
            </w:pPr>
            <w:r>
              <w:rPr>
                <w:rFonts w:ascii="Times New Roman"/>
                <w:b w:val="false"/>
                <w:i w:val="false"/>
                <w:color w:val="000000"/>
                <w:sz w:val="20"/>
              </w:rPr>
              <w:t>
тического</w:t>
            </w:r>
          </w:p>
          <w:p>
            <w:pPr>
              <w:spacing w:after="20"/>
              <w:ind w:left="20"/>
              <w:jc w:val="both"/>
            </w:pPr>
            <w:r>
              <w:rPr>
                <w:rFonts w:ascii="Times New Roman"/>
                <w:b w:val="false"/>
                <w:i w:val="false"/>
                <w:color w:val="000000"/>
                <w:sz w:val="20"/>
              </w:rPr>
              <w:t>
поля на</w:t>
            </w:r>
          </w:p>
          <w:p>
            <w:pPr>
              <w:spacing w:after="20"/>
              <w:ind w:left="20"/>
              <w:jc w:val="both"/>
            </w:pPr>
            <w:r>
              <w:rPr>
                <w:rFonts w:ascii="Times New Roman"/>
                <w:b w:val="false"/>
                <w:i w:val="false"/>
                <w:color w:val="000000"/>
                <w:sz w:val="20"/>
              </w:rPr>
              <w:t>
поверхности</w:t>
            </w:r>
          </w:p>
          <w:p>
            <w:pPr>
              <w:spacing w:after="20"/>
              <w:ind w:left="20"/>
              <w:jc w:val="both"/>
            </w:pPr>
            <w:r>
              <w:rPr>
                <w:rFonts w:ascii="Times New Roman"/>
                <w:b w:val="false"/>
                <w:i w:val="false"/>
                <w:color w:val="000000"/>
                <w:sz w:val="20"/>
              </w:rPr>
              <w:t>
изделия,</w:t>
            </w:r>
          </w:p>
          <w:p>
            <w:pPr>
              <w:spacing w:after="20"/>
              <w:ind w:left="20"/>
              <w:jc w:val="both"/>
            </w:pPr>
            <w:r>
              <w:rPr>
                <w:rFonts w:ascii="Times New Roman"/>
                <w:b w:val="false"/>
                <w:i w:val="false"/>
                <w:color w:val="000000"/>
                <w:sz w:val="20"/>
              </w:rPr>
              <w:t>
кВ/м,</w:t>
            </w:r>
          </w:p>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свободного</w:t>
            </w:r>
          </w:p>
          <w:p>
            <w:pPr>
              <w:spacing w:after="20"/>
              <w:ind w:left="20"/>
              <w:jc w:val="both"/>
            </w:pPr>
            <w:r>
              <w:rPr>
                <w:rFonts w:ascii="Times New Roman"/>
                <w:b w:val="false"/>
                <w:i w:val="false"/>
                <w:color w:val="000000"/>
                <w:sz w:val="20"/>
              </w:rPr>
              <w:t>
формаль-</w:t>
            </w:r>
          </w:p>
          <w:p>
            <w:pPr>
              <w:spacing w:after="20"/>
              <w:ind w:left="20"/>
              <w:jc w:val="both"/>
            </w:pPr>
            <w:r>
              <w:rPr>
                <w:rFonts w:ascii="Times New Roman"/>
                <w:b w:val="false"/>
                <w:i w:val="false"/>
                <w:color w:val="000000"/>
                <w:sz w:val="20"/>
              </w:rPr>
              <w:t>
дегида,</w:t>
            </w:r>
          </w:p>
          <w:p>
            <w:pPr>
              <w:spacing w:after="20"/>
              <w:ind w:left="20"/>
              <w:jc w:val="both"/>
            </w:pPr>
            <w:r>
              <w:rPr>
                <w:rFonts w:ascii="Times New Roman"/>
                <w:b w:val="false"/>
                <w:i w:val="false"/>
                <w:color w:val="000000"/>
                <w:sz w:val="20"/>
              </w:rPr>
              <w:t>
мкг/г, не</w:t>
            </w:r>
          </w:p>
          <w:p>
            <w:pPr>
              <w:spacing w:after="20"/>
              <w:ind w:left="20"/>
              <w:jc w:val="both"/>
            </w:pPr>
            <w:r>
              <w:rPr>
                <w:rFonts w:ascii="Times New Roman"/>
                <w:b w:val="false"/>
                <w:i w:val="false"/>
                <w:color w:val="000000"/>
                <w:sz w:val="20"/>
              </w:rPr>
              <w:t>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изделий и одежды первого слоя, бельевые изделия, постельное белье, корсетные и купальные изделия, летние головные уборы, чулочно-носочные, платочно-шарфовые изделия, носовые платки и другие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купальных,</w:t>
            </w:r>
          </w:p>
          <w:p>
            <w:pPr>
              <w:spacing w:after="20"/>
              <w:ind w:left="20"/>
              <w:jc w:val="both"/>
            </w:pPr>
            <w:r>
              <w:rPr>
                <w:rFonts w:ascii="Times New Roman"/>
                <w:b w:val="false"/>
                <w:i w:val="false"/>
                <w:color w:val="000000"/>
                <w:sz w:val="20"/>
              </w:rPr>
              <w:t>
корсетных,</w:t>
            </w:r>
          </w:p>
          <w:p>
            <w:pPr>
              <w:spacing w:after="20"/>
              <w:ind w:left="20"/>
              <w:jc w:val="both"/>
            </w:pPr>
            <w:r>
              <w:rPr>
                <w:rFonts w:ascii="Times New Roman"/>
                <w:b w:val="false"/>
                <w:i w:val="false"/>
                <w:color w:val="000000"/>
                <w:sz w:val="20"/>
              </w:rPr>
              <w:t>
чулочно-</w:t>
            </w:r>
          </w:p>
          <w:p>
            <w:pPr>
              <w:spacing w:after="20"/>
              <w:ind w:left="20"/>
              <w:jc w:val="both"/>
            </w:pPr>
            <w:r>
              <w:rPr>
                <w:rFonts w:ascii="Times New Roman"/>
                <w:b w:val="false"/>
                <w:i w:val="false"/>
                <w:color w:val="000000"/>
                <w:sz w:val="20"/>
              </w:rPr>
              <w:t>
носочных и</w:t>
            </w:r>
          </w:p>
          <w:p>
            <w:pPr>
              <w:spacing w:after="20"/>
              <w:ind w:left="20"/>
              <w:jc w:val="both"/>
            </w:pPr>
            <w:r>
              <w:rPr>
                <w:rFonts w:ascii="Times New Roman"/>
                <w:b w:val="false"/>
                <w:i w:val="false"/>
                <w:color w:val="000000"/>
                <w:sz w:val="20"/>
              </w:rPr>
              <w:t>
платочно-</w:t>
            </w:r>
          </w:p>
          <w:p>
            <w:pPr>
              <w:spacing w:after="20"/>
              <w:ind w:left="20"/>
              <w:jc w:val="both"/>
            </w:pPr>
            <w:r>
              <w:rPr>
                <w:rFonts w:ascii="Times New Roman"/>
                <w:b w:val="false"/>
                <w:i w:val="false"/>
                <w:color w:val="000000"/>
                <w:sz w:val="20"/>
              </w:rPr>
              <w:t>
шарфовых</w:t>
            </w:r>
          </w:p>
          <w:p>
            <w:pPr>
              <w:spacing w:after="20"/>
              <w:ind w:left="20"/>
              <w:jc w:val="both"/>
            </w:pPr>
            <w:r>
              <w:rPr>
                <w:rFonts w:ascii="Times New Roman"/>
                <w:b w:val="false"/>
                <w:i w:val="false"/>
                <w:color w:val="000000"/>
                <w:sz w:val="20"/>
              </w:rPr>
              <w:t>
изделий - не</w:t>
            </w:r>
          </w:p>
          <w:p>
            <w:pPr>
              <w:spacing w:after="20"/>
              <w:ind w:left="20"/>
              <w:jc w:val="both"/>
            </w:pPr>
            <w:r>
              <w:rPr>
                <w:rFonts w:ascii="Times New Roman"/>
                <w:b w:val="false"/>
                <w:i w:val="false"/>
                <w:color w:val="000000"/>
                <w:sz w:val="20"/>
              </w:rPr>
              <w:t>
определяется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w:t>
            </w:r>
          </w:p>
          <w:p>
            <w:pPr>
              <w:spacing w:after="20"/>
              <w:ind w:left="20"/>
              <w:jc w:val="both"/>
            </w:pPr>
            <w:r>
              <w:rPr>
                <w:rFonts w:ascii="Times New Roman"/>
                <w:b w:val="false"/>
                <w:i w:val="false"/>
                <w:color w:val="000000"/>
                <w:sz w:val="20"/>
              </w:rPr>
              <w:t>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 и</w:t>
            </w:r>
          </w:p>
          <w:p>
            <w:pPr>
              <w:spacing w:after="20"/>
              <w:ind w:left="20"/>
              <w:jc w:val="both"/>
            </w:pPr>
            <w:r>
              <w:rPr>
                <w:rFonts w:ascii="Times New Roman"/>
                <w:b w:val="false"/>
                <w:i w:val="false"/>
                <w:color w:val="000000"/>
                <w:sz w:val="20"/>
              </w:rPr>
              <w:t>
полотен с</w:t>
            </w:r>
          </w:p>
          <w:p>
            <w:pPr>
              <w:spacing w:after="20"/>
              <w:ind w:left="20"/>
              <w:jc w:val="both"/>
            </w:pPr>
            <w:r>
              <w:rPr>
                <w:rFonts w:ascii="Times New Roman"/>
                <w:b w:val="false"/>
                <w:i w:val="false"/>
                <w:color w:val="000000"/>
                <w:sz w:val="20"/>
              </w:rPr>
              <w:t>
полиуретановыми</w:t>
            </w:r>
          </w:p>
          <w:p>
            <w:pPr>
              <w:spacing w:after="20"/>
              <w:ind w:left="20"/>
              <w:jc w:val="both"/>
            </w:pPr>
            <w:r>
              <w:rPr>
                <w:rFonts w:ascii="Times New Roman"/>
                <w:b w:val="false"/>
                <w:i w:val="false"/>
                <w:color w:val="000000"/>
                <w:sz w:val="20"/>
              </w:rPr>
              <w:t>
нитями,</w:t>
            </w:r>
          </w:p>
          <w:p>
            <w:pPr>
              <w:spacing w:after="20"/>
              <w:ind w:left="20"/>
              <w:jc w:val="both"/>
            </w:pPr>
            <w:r>
              <w:rPr>
                <w:rFonts w:ascii="Times New Roman"/>
                <w:b w:val="false"/>
                <w:i w:val="false"/>
                <w:color w:val="000000"/>
                <w:sz w:val="20"/>
              </w:rPr>
              <w:t>
постельного</w:t>
            </w:r>
          </w:p>
          <w:p>
            <w:pPr>
              <w:spacing w:after="20"/>
              <w:ind w:left="20"/>
              <w:jc w:val="both"/>
            </w:pPr>
            <w:r>
              <w:rPr>
                <w:rFonts w:ascii="Times New Roman"/>
                <w:b w:val="false"/>
                <w:i w:val="false"/>
                <w:color w:val="000000"/>
                <w:sz w:val="20"/>
              </w:rPr>
              <w:t>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изделий и одежды второго слоя, платья, блузки, сорочки, брюки, юбки, костюмы без подкладки, свитеры, джемперы, пуловеры, головные уборы (кроме летних), чулочно-носочные изделия зимнего ассортимента, перчатки, варежки и другие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100 - для</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60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 и</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 с</w:t>
            </w:r>
          </w:p>
          <w:p>
            <w:pPr>
              <w:spacing w:after="20"/>
              <w:ind w:left="20"/>
              <w:jc w:val="both"/>
            </w:pPr>
            <w:r>
              <w:rPr>
                <w:rFonts w:ascii="Times New Roman"/>
                <w:b w:val="false"/>
                <w:i w:val="false"/>
                <w:color w:val="000000"/>
                <w:sz w:val="20"/>
              </w:rPr>
              <w:t>
полиуретановым</w:t>
            </w:r>
          </w:p>
          <w:p>
            <w:pPr>
              <w:spacing w:after="20"/>
              <w:ind w:left="20"/>
              <w:jc w:val="both"/>
            </w:pPr>
            <w:r>
              <w:rPr>
                <w:rFonts w:ascii="Times New Roman"/>
                <w:b w:val="false"/>
                <w:i w:val="false"/>
                <w:color w:val="000000"/>
                <w:sz w:val="20"/>
              </w:rPr>
              <w:t>
и нитями</w:t>
            </w:r>
          </w:p>
          <w:p>
            <w:pPr>
              <w:spacing w:after="20"/>
              <w:ind w:left="20"/>
              <w:jc w:val="both"/>
            </w:pPr>
            <w:r>
              <w:rPr>
                <w:rFonts w:ascii="Times New Roman"/>
                <w:b w:val="false"/>
                <w:i w:val="false"/>
                <w:color w:val="000000"/>
                <w:sz w:val="20"/>
              </w:rPr>
              <w:t>
Для изделий из</w:t>
            </w:r>
          </w:p>
          <w:p>
            <w:pPr>
              <w:spacing w:after="20"/>
              <w:ind w:left="20"/>
              <w:jc w:val="both"/>
            </w:pPr>
            <w:r>
              <w:rPr>
                <w:rFonts w:ascii="Times New Roman"/>
                <w:b w:val="false"/>
                <w:i w:val="false"/>
                <w:color w:val="000000"/>
                <w:sz w:val="20"/>
              </w:rPr>
              <w:t>
джинсовых и</w:t>
            </w:r>
          </w:p>
          <w:p>
            <w:pPr>
              <w:spacing w:after="20"/>
              <w:ind w:left="20"/>
              <w:jc w:val="both"/>
            </w:pPr>
            <w:r>
              <w:rPr>
                <w:rFonts w:ascii="Times New Roman"/>
                <w:b w:val="false"/>
                <w:i w:val="false"/>
                <w:color w:val="000000"/>
                <w:sz w:val="20"/>
              </w:rPr>
              <w:t>
вельветовых</w:t>
            </w:r>
          </w:p>
          <w:p>
            <w:pPr>
              <w:spacing w:after="20"/>
              <w:ind w:left="20"/>
              <w:jc w:val="both"/>
            </w:pPr>
            <w:r>
              <w:rPr>
                <w:rFonts w:ascii="Times New Roman"/>
                <w:b w:val="false"/>
                <w:i w:val="false"/>
                <w:color w:val="000000"/>
                <w:sz w:val="20"/>
              </w:rPr>
              <w:t>
тканей, тканей</w:t>
            </w:r>
          </w:p>
          <w:p>
            <w:pPr>
              <w:spacing w:after="20"/>
              <w:ind w:left="20"/>
              <w:jc w:val="both"/>
            </w:pPr>
            <w:r>
              <w:rPr>
                <w:rFonts w:ascii="Times New Roman"/>
                <w:b w:val="false"/>
                <w:i w:val="false"/>
                <w:color w:val="000000"/>
                <w:sz w:val="20"/>
              </w:rPr>
              <w:t>
из льняного</w:t>
            </w:r>
          </w:p>
          <w:p>
            <w:pPr>
              <w:spacing w:after="20"/>
              <w:ind w:left="20"/>
              <w:jc w:val="both"/>
            </w:pPr>
            <w:r>
              <w:rPr>
                <w:rFonts w:ascii="Times New Roman"/>
                <w:b w:val="false"/>
                <w:i w:val="false"/>
                <w:color w:val="000000"/>
                <w:sz w:val="20"/>
              </w:rPr>
              <w:t>
котонизиро-</w:t>
            </w:r>
          </w:p>
          <w:p>
            <w:pPr>
              <w:spacing w:after="20"/>
              <w:ind w:left="20"/>
              <w:jc w:val="both"/>
            </w:pPr>
            <w:r>
              <w:rPr>
                <w:rFonts w:ascii="Times New Roman"/>
                <w:b w:val="false"/>
                <w:i w:val="false"/>
                <w:color w:val="000000"/>
                <w:sz w:val="20"/>
              </w:rPr>
              <w:t>
ванного волокна</w:t>
            </w:r>
          </w:p>
          <w:p>
            <w:pPr>
              <w:spacing w:after="20"/>
              <w:ind w:left="20"/>
              <w:jc w:val="both"/>
            </w:pPr>
            <w:r>
              <w:rPr>
                <w:rFonts w:ascii="Times New Roman"/>
                <w:b w:val="false"/>
                <w:i w:val="false"/>
                <w:color w:val="000000"/>
                <w:sz w:val="20"/>
              </w:rPr>
              <w:t>
типа джинсовых</w:t>
            </w:r>
          </w:p>
          <w:p>
            <w:pPr>
              <w:spacing w:after="20"/>
              <w:ind w:left="20"/>
              <w:jc w:val="both"/>
            </w:pPr>
            <w:r>
              <w:rPr>
                <w:rFonts w:ascii="Times New Roman"/>
                <w:b w:val="false"/>
                <w:i w:val="false"/>
                <w:color w:val="000000"/>
                <w:sz w:val="20"/>
              </w:rPr>
              <w:t>
тканей – не</w:t>
            </w:r>
          </w:p>
          <w:p>
            <w:pPr>
              <w:spacing w:after="20"/>
              <w:ind w:left="20"/>
              <w:jc w:val="both"/>
            </w:pPr>
            <w:r>
              <w:rPr>
                <w:rFonts w:ascii="Times New Roman"/>
                <w:b w:val="false"/>
                <w:i w:val="false"/>
                <w:color w:val="000000"/>
                <w:sz w:val="20"/>
              </w:rPr>
              <w:t>
менее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изделий и одежды третьего слоя, пальто, полупальто, плащи, куртки, костюмы на подкладке и другие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(только для подкладки)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Полотенца, простыни купальные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Водопоглоще-</w:t>
            </w:r>
          </w:p>
          <w:p>
            <w:pPr>
              <w:spacing w:after="20"/>
              <w:ind w:left="20"/>
              <w:jc w:val="both"/>
            </w:pPr>
            <w:r>
              <w:rPr>
                <w:rFonts w:ascii="Times New Roman"/>
                <w:b w:val="false"/>
                <w:i w:val="false"/>
                <w:color w:val="000000"/>
                <w:sz w:val="20"/>
              </w:rPr>
              <w:t>
ние не менее</w:t>
            </w:r>
          </w:p>
          <w:p>
            <w:pPr>
              <w:spacing w:after="20"/>
              <w:ind w:left="20"/>
              <w:jc w:val="both"/>
            </w:pPr>
            <w:r>
              <w:rPr>
                <w:rFonts w:ascii="Times New Roman"/>
                <w:b w:val="false"/>
                <w:i w:val="false"/>
                <w:color w:val="000000"/>
                <w:sz w:val="20"/>
              </w:rPr>
              <w:t>
80% для</w:t>
            </w:r>
          </w:p>
          <w:p>
            <w:pPr>
              <w:spacing w:after="20"/>
              <w:ind w:left="20"/>
              <w:jc w:val="both"/>
            </w:pPr>
            <w:r>
              <w:rPr>
                <w:rFonts w:ascii="Times New Roman"/>
                <w:b w:val="false"/>
                <w:i w:val="false"/>
                <w:color w:val="000000"/>
                <w:sz w:val="20"/>
              </w:rPr>
              <w:t>
льняных</w:t>
            </w:r>
          </w:p>
          <w:p>
            <w:pPr>
              <w:spacing w:after="20"/>
              <w:ind w:left="20"/>
              <w:jc w:val="both"/>
            </w:pPr>
            <w:r>
              <w:rPr>
                <w:rFonts w:ascii="Times New Roman"/>
                <w:b w:val="false"/>
                <w:i w:val="false"/>
                <w:color w:val="000000"/>
                <w:sz w:val="20"/>
              </w:rPr>
              <w:t>
тканей не</w:t>
            </w:r>
          </w:p>
          <w:p>
            <w:pPr>
              <w:spacing w:after="20"/>
              <w:ind w:left="20"/>
              <w:jc w:val="both"/>
            </w:pPr>
            <w:r>
              <w:rPr>
                <w:rFonts w:ascii="Times New Roman"/>
                <w:b w:val="false"/>
                <w:i w:val="false"/>
                <w:color w:val="000000"/>
                <w:sz w:val="20"/>
              </w:rPr>
              <w:t>
менее 300%</w:t>
            </w:r>
          </w:p>
          <w:p>
            <w:pPr>
              <w:spacing w:after="20"/>
              <w:ind w:left="20"/>
              <w:jc w:val="both"/>
            </w:pPr>
            <w:r>
              <w:rPr>
                <w:rFonts w:ascii="Times New Roman"/>
                <w:b w:val="false"/>
                <w:i w:val="false"/>
                <w:color w:val="000000"/>
                <w:sz w:val="20"/>
              </w:rPr>
              <w:t>
для х/б и</w:t>
            </w:r>
          </w:p>
          <w:p>
            <w:pPr>
              <w:spacing w:after="20"/>
              <w:ind w:left="20"/>
              <w:jc w:val="both"/>
            </w:pPr>
            <w:r>
              <w:rPr>
                <w:rFonts w:ascii="Times New Roman"/>
                <w:b w:val="false"/>
                <w:i w:val="false"/>
                <w:color w:val="000000"/>
                <w:sz w:val="20"/>
              </w:rPr>
              <w:t>
смешанных</w:t>
            </w:r>
          </w:p>
          <w:p>
            <w:pPr>
              <w:spacing w:after="20"/>
              <w:ind w:left="20"/>
              <w:jc w:val="both"/>
            </w:pPr>
            <w:r>
              <w:rPr>
                <w:rFonts w:ascii="Times New Roman"/>
                <w:b w:val="false"/>
                <w:i w:val="false"/>
                <w:color w:val="000000"/>
                <w:sz w:val="20"/>
              </w:rPr>
              <w:t>
махровых</w:t>
            </w:r>
          </w:p>
          <w:p>
            <w:pPr>
              <w:spacing w:after="20"/>
              <w:ind w:left="20"/>
              <w:jc w:val="both"/>
            </w:pPr>
            <w:r>
              <w:rPr>
                <w:rFonts w:ascii="Times New Roman"/>
                <w:b w:val="false"/>
                <w:i w:val="false"/>
                <w:color w:val="000000"/>
                <w:sz w:val="20"/>
              </w:rPr>
              <w:t>
тканей</w:t>
            </w:r>
          </w:p>
          <w:p>
            <w:pPr>
              <w:spacing w:after="20"/>
              <w:ind w:left="20"/>
              <w:jc w:val="both"/>
            </w:pPr>
            <w:r>
              <w:rPr>
                <w:rFonts w:ascii="Times New Roman"/>
                <w:b w:val="false"/>
                <w:i w:val="false"/>
                <w:color w:val="000000"/>
                <w:sz w:val="20"/>
              </w:rPr>
              <w:t>
Капиллярность</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вафельных,</w:t>
            </w:r>
          </w:p>
          <w:p>
            <w:pPr>
              <w:spacing w:after="20"/>
              <w:ind w:left="20"/>
              <w:jc w:val="both"/>
            </w:pPr>
            <w:r>
              <w:rPr>
                <w:rFonts w:ascii="Times New Roman"/>
                <w:b w:val="false"/>
                <w:i w:val="false"/>
                <w:color w:val="000000"/>
                <w:sz w:val="20"/>
              </w:rPr>
              <w:t>
х/б и смешан-</w:t>
            </w:r>
          </w:p>
          <w:p>
            <w:pPr>
              <w:spacing w:after="20"/>
              <w:ind w:left="20"/>
              <w:jc w:val="both"/>
            </w:pPr>
            <w:r>
              <w:rPr>
                <w:rFonts w:ascii="Times New Roman"/>
                <w:b w:val="false"/>
                <w:i w:val="false"/>
                <w:color w:val="000000"/>
                <w:sz w:val="20"/>
              </w:rPr>
              <w:t>
ных полотенец</w:t>
            </w:r>
          </w:p>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80 мм за</w:t>
            </w:r>
          </w:p>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для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для</w:t>
            </w:r>
          </w:p>
          <w:p>
            <w:pPr>
              <w:spacing w:after="20"/>
              <w:ind w:left="20"/>
              <w:jc w:val="both"/>
            </w:pPr>
            <w:r>
              <w:rPr>
                <w:rFonts w:ascii="Times New Roman"/>
                <w:b w:val="false"/>
                <w:i w:val="false"/>
                <w:color w:val="000000"/>
                <w:sz w:val="20"/>
              </w:rPr>
              <w:t>
наружных</w:t>
            </w:r>
          </w:p>
          <w:p>
            <w:pPr>
              <w:spacing w:after="20"/>
              <w:ind w:left="20"/>
              <w:jc w:val="both"/>
            </w:pPr>
            <w:r>
              <w:rPr>
                <w:rFonts w:ascii="Times New Roman"/>
                <w:b w:val="false"/>
                <w:i w:val="false"/>
                <w:color w:val="000000"/>
                <w:sz w:val="20"/>
              </w:rPr>
              <w:t>
деталей,</w:t>
            </w:r>
          </w:p>
          <w:p>
            <w:pPr>
              <w:spacing w:after="20"/>
              <w:ind w:left="20"/>
              <w:jc w:val="both"/>
            </w:pPr>
            <w:r>
              <w:rPr>
                <w:rFonts w:ascii="Times New Roman"/>
                <w:b w:val="false"/>
                <w:i w:val="false"/>
                <w:color w:val="000000"/>
                <w:sz w:val="20"/>
              </w:rPr>
              <w:t>
75 - для</w:t>
            </w:r>
          </w:p>
          <w:p>
            <w:pPr>
              <w:spacing w:after="20"/>
              <w:ind w:left="20"/>
              <w:jc w:val="both"/>
            </w:pPr>
            <w:r>
              <w:rPr>
                <w:rFonts w:ascii="Times New Roman"/>
                <w:b w:val="false"/>
                <w:i w:val="false"/>
                <w:color w:val="000000"/>
                <w:sz w:val="20"/>
              </w:rPr>
              <w:t>
внутренних</w:t>
            </w:r>
          </w:p>
          <w:p>
            <w:pPr>
              <w:spacing w:after="20"/>
              <w:ind w:left="20"/>
              <w:jc w:val="both"/>
            </w:pPr>
            <w:r>
              <w:rPr>
                <w:rFonts w:ascii="Times New Roman"/>
                <w:b w:val="false"/>
                <w:i w:val="false"/>
                <w:color w:val="000000"/>
                <w:sz w:val="20"/>
              </w:rPr>
              <w:t>
деталей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w:t>
            </w:r>
          </w:p>
          <w:p>
            <w:pPr>
              <w:spacing w:after="20"/>
              <w:ind w:left="20"/>
              <w:jc w:val="both"/>
            </w:pPr>
            <w:r>
              <w:rPr>
                <w:rFonts w:ascii="Times New Roman"/>
                <w:b w:val="false"/>
                <w:i w:val="false"/>
                <w:color w:val="000000"/>
                <w:sz w:val="20"/>
              </w:rPr>
              <w:t>
декоративные,</w:t>
            </w:r>
          </w:p>
          <w:p>
            <w:pPr>
              <w:spacing w:after="20"/>
              <w:ind w:left="20"/>
              <w:jc w:val="both"/>
            </w:pPr>
            <w:r>
              <w:rPr>
                <w:rFonts w:ascii="Times New Roman"/>
                <w:b w:val="false"/>
                <w:i w:val="false"/>
                <w:color w:val="000000"/>
                <w:sz w:val="20"/>
              </w:rPr>
              <w:t>
мебельные, покрытия и</w:t>
            </w:r>
          </w:p>
          <w:p>
            <w:pPr>
              <w:spacing w:after="20"/>
              <w:ind w:left="20"/>
              <w:jc w:val="both"/>
            </w:pPr>
            <w:r>
              <w:rPr>
                <w:rFonts w:ascii="Times New Roman"/>
                <w:b w:val="false"/>
                <w:i w:val="false"/>
                <w:color w:val="000000"/>
                <w:sz w:val="20"/>
              </w:rPr>
              <w:t>
изделия ковровые,</w:t>
            </w:r>
          </w:p>
          <w:p>
            <w:pPr>
              <w:spacing w:after="20"/>
              <w:ind w:left="20"/>
              <w:jc w:val="both"/>
            </w:pPr>
            <w:r>
              <w:rPr>
                <w:rFonts w:ascii="Times New Roman"/>
                <w:b w:val="false"/>
                <w:i w:val="false"/>
                <w:color w:val="000000"/>
                <w:sz w:val="20"/>
              </w:rPr>
              <w:t>
войлок, фетр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w:t>
            </w:r>
          </w:p>
          <w:p>
            <w:pPr>
              <w:spacing w:after="20"/>
              <w:ind w:left="20"/>
              <w:jc w:val="both"/>
            </w:pPr>
            <w:r>
              <w:rPr>
                <w:rFonts w:ascii="Times New Roman"/>
                <w:b w:val="false"/>
                <w:i w:val="false"/>
                <w:color w:val="000000"/>
                <w:sz w:val="20"/>
              </w:rPr>
              <w:t>
подкладочные,</w:t>
            </w:r>
          </w:p>
          <w:p>
            <w:pPr>
              <w:spacing w:after="20"/>
              <w:ind w:left="20"/>
              <w:jc w:val="both"/>
            </w:pPr>
            <w:r>
              <w:rPr>
                <w:rFonts w:ascii="Times New Roman"/>
                <w:b w:val="false"/>
                <w:i w:val="false"/>
                <w:color w:val="000000"/>
                <w:sz w:val="20"/>
              </w:rPr>
              <w:t>
прокладочные для</w:t>
            </w:r>
          </w:p>
          <w:p>
            <w:pPr>
              <w:spacing w:after="20"/>
              <w:ind w:left="20"/>
              <w:jc w:val="both"/>
            </w:pPr>
            <w:r>
              <w:rPr>
                <w:rFonts w:ascii="Times New Roman"/>
                <w:b w:val="false"/>
                <w:i w:val="false"/>
                <w:color w:val="000000"/>
                <w:sz w:val="20"/>
              </w:rPr>
              <w:t>
формо-устойчивости и</w:t>
            </w:r>
          </w:p>
          <w:p>
            <w:pPr>
              <w:spacing w:after="20"/>
              <w:ind w:left="20"/>
              <w:jc w:val="both"/>
            </w:pPr>
            <w:r>
              <w:rPr>
                <w:rFonts w:ascii="Times New Roman"/>
                <w:b w:val="false"/>
                <w:i w:val="false"/>
                <w:color w:val="000000"/>
                <w:sz w:val="20"/>
              </w:rPr>
              <w:t>
термоизоляции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(подкладка</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ветрозащитной)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ворсовые: бархат, плюш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для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для</w:t>
            </w:r>
          </w:p>
          <w:p>
            <w:pPr>
              <w:spacing w:after="20"/>
              <w:ind w:left="20"/>
              <w:jc w:val="both"/>
            </w:pPr>
            <w:r>
              <w:rPr>
                <w:rFonts w:ascii="Times New Roman"/>
                <w:b w:val="false"/>
                <w:i w:val="false"/>
                <w:color w:val="000000"/>
                <w:sz w:val="20"/>
              </w:rPr>
              <w:t>
наружных</w:t>
            </w:r>
          </w:p>
          <w:p>
            <w:pPr>
              <w:spacing w:after="20"/>
              <w:ind w:left="20"/>
              <w:jc w:val="both"/>
            </w:pPr>
            <w:r>
              <w:rPr>
                <w:rFonts w:ascii="Times New Roman"/>
                <w:b w:val="false"/>
                <w:i w:val="false"/>
                <w:color w:val="000000"/>
                <w:sz w:val="20"/>
              </w:rPr>
              <w:t>
деталей,</w:t>
            </w:r>
          </w:p>
          <w:p>
            <w:pPr>
              <w:spacing w:after="20"/>
              <w:ind w:left="20"/>
              <w:jc w:val="both"/>
            </w:pPr>
            <w:r>
              <w:rPr>
                <w:rFonts w:ascii="Times New Roman"/>
                <w:b w:val="false"/>
                <w:i w:val="false"/>
                <w:color w:val="000000"/>
                <w:sz w:val="20"/>
              </w:rPr>
              <w:t>
75 - для</w:t>
            </w:r>
          </w:p>
          <w:p>
            <w:pPr>
              <w:spacing w:after="20"/>
              <w:ind w:left="20"/>
              <w:jc w:val="both"/>
            </w:pPr>
            <w:r>
              <w:rPr>
                <w:rFonts w:ascii="Times New Roman"/>
                <w:b w:val="false"/>
                <w:i w:val="false"/>
                <w:color w:val="000000"/>
                <w:sz w:val="20"/>
              </w:rPr>
              <w:t>
внутренних</w:t>
            </w:r>
          </w:p>
          <w:p>
            <w:pPr>
              <w:spacing w:after="20"/>
              <w:ind w:left="20"/>
              <w:jc w:val="both"/>
            </w:pPr>
            <w:r>
              <w:rPr>
                <w:rFonts w:ascii="Times New Roman"/>
                <w:b w:val="false"/>
                <w:i w:val="false"/>
                <w:color w:val="000000"/>
                <w:sz w:val="20"/>
              </w:rPr>
              <w:t>
деталей</w:t>
            </w:r>
          </w:p>
        </w:tc>
      </w:tr>
    </w:tbl>
    <w:bookmarkStart w:name="z378" w:id="315"/>
    <w:p>
      <w:pPr>
        <w:spacing w:after="0"/>
        <w:ind w:left="0"/>
        <w:jc w:val="both"/>
      </w:pPr>
      <w:r>
        <w:rPr>
          <w:rFonts w:ascii="Times New Roman"/>
          <w:b w:val="false"/>
          <w:i w:val="false"/>
          <w:color w:val="000000"/>
          <w:sz w:val="28"/>
        </w:rPr>
        <w:t>
      ПРИМЕЧАНИЯ:</w:t>
      </w:r>
    </w:p>
    <w:bookmarkEnd w:id="315"/>
    <w:bookmarkStart w:name="z482" w:id="316"/>
    <w:p>
      <w:pPr>
        <w:spacing w:after="0"/>
        <w:ind w:left="0"/>
        <w:jc w:val="both"/>
      </w:pPr>
      <w:r>
        <w:rPr>
          <w:rFonts w:ascii="Times New Roman"/>
          <w:b w:val="false"/>
          <w:i w:val="false"/>
          <w:color w:val="000000"/>
          <w:sz w:val="28"/>
        </w:rPr>
        <w:t>
      * Не устанавливается требование по показателю "гигроскопичность" для белья столового и кухонного и одежды первого слоя спортивного назначения (при этом обязательно указание спортивного назначения на маркировке изделий).</w:t>
      </w:r>
    </w:p>
    <w:bookmarkEnd w:id="316"/>
    <w:bookmarkStart w:name="z483" w:id="317"/>
    <w:p>
      <w:pPr>
        <w:spacing w:after="0"/>
        <w:ind w:left="0"/>
        <w:jc w:val="both"/>
      </w:pPr>
      <w:r>
        <w:rPr>
          <w:rFonts w:ascii="Times New Roman"/>
          <w:b w:val="false"/>
          <w:i w:val="false"/>
          <w:color w:val="000000"/>
          <w:sz w:val="28"/>
        </w:rPr>
        <w:t>
      ** Не устанавливается требование по показателю "воздухопроницаемость":</w:t>
      </w:r>
    </w:p>
    <w:bookmarkEnd w:id="317"/>
    <w:bookmarkStart w:name="z484" w:id="318"/>
    <w:p>
      <w:pPr>
        <w:spacing w:after="0"/>
        <w:ind w:left="0"/>
        <w:jc w:val="both"/>
      </w:pPr>
      <w:r>
        <w:rPr>
          <w:rFonts w:ascii="Times New Roman"/>
          <w:b w:val="false"/>
          <w:i w:val="false"/>
          <w:color w:val="000000"/>
          <w:sz w:val="28"/>
        </w:rPr>
        <w:t>
      - для изделий, в которых по конструкции (сарафаны, юбки, жилеты) или по структуре материала (с рыхлым переплетением, ажурные, сетка или аналогичные) предполагается высокая воздухопроницаемость;</w:t>
      </w:r>
    </w:p>
    <w:bookmarkEnd w:id="318"/>
    <w:bookmarkStart w:name="z485" w:id="319"/>
    <w:p>
      <w:pPr>
        <w:spacing w:after="0"/>
        <w:ind w:left="0"/>
        <w:jc w:val="both"/>
      </w:pPr>
      <w:r>
        <w:rPr>
          <w:rFonts w:ascii="Times New Roman"/>
          <w:b w:val="false"/>
          <w:i w:val="false"/>
          <w:color w:val="000000"/>
          <w:sz w:val="28"/>
        </w:rPr>
        <w:t xml:space="preserve">
      - для изделий, имеющих конструктивные элементы, обеспечивающие воздухообмен; </w:t>
      </w:r>
    </w:p>
    <w:bookmarkEnd w:id="319"/>
    <w:bookmarkStart w:name="z486" w:id="320"/>
    <w:p>
      <w:pPr>
        <w:spacing w:after="0"/>
        <w:ind w:left="0"/>
        <w:jc w:val="both"/>
      </w:pPr>
      <w:r>
        <w:rPr>
          <w:rFonts w:ascii="Times New Roman"/>
          <w:b w:val="false"/>
          <w:i w:val="false"/>
          <w:color w:val="000000"/>
          <w:sz w:val="28"/>
        </w:rPr>
        <w:t xml:space="preserve">
      - для полукомбинезонов и брюк осенне-зимнего ассортимента; </w:t>
      </w:r>
    </w:p>
    <w:bookmarkEnd w:id="320"/>
    <w:bookmarkStart w:name="z487" w:id="321"/>
    <w:p>
      <w:pPr>
        <w:spacing w:after="0"/>
        <w:ind w:left="0"/>
        <w:jc w:val="both"/>
      </w:pPr>
      <w:r>
        <w:rPr>
          <w:rFonts w:ascii="Times New Roman"/>
          <w:b w:val="false"/>
          <w:i w:val="false"/>
          <w:color w:val="000000"/>
          <w:sz w:val="28"/>
        </w:rPr>
        <w:t>
      - для чулочно-носочных изделий (в том числе зимних), корсетных изделий;</w:t>
      </w:r>
    </w:p>
    <w:bookmarkEnd w:id="321"/>
    <w:bookmarkStart w:name="z488" w:id="322"/>
    <w:p>
      <w:pPr>
        <w:spacing w:after="0"/>
        <w:ind w:left="0"/>
        <w:jc w:val="both"/>
      </w:pPr>
      <w:r>
        <w:rPr>
          <w:rFonts w:ascii="Times New Roman"/>
          <w:b w:val="false"/>
          <w:i w:val="false"/>
          <w:color w:val="000000"/>
          <w:sz w:val="28"/>
        </w:rPr>
        <w:t>
      - для одеял и подушек;</w:t>
      </w:r>
    </w:p>
    <w:bookmarkEnd w:id="322"/>
    <w:bookmarkStart w:name="z489" w:id="323"/>
    <w:p>
      <w:pPr>
        <w:spacing w:after="0"/>
        <w:ind w:left="0"/>
        <w:jc w:val="both"/>
      </w:pPr>
      <w:r>
        <w:rPr>
          <w:rFonts w:ascii="Times New Roman"/>
          <w:b w:val="false"/>
          <w:i w:val="false"/>
          <w:color w:val="000000"/>
          <w:sz w:val="28"/>
        </w:rPr>
        <w:t>
      - для белья столового и кухонного.</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Примечания к приложению 2 - в редакции решения Совета Евразийской экономической комиссии от 09.08.2016 </w:t>
      </w:r>
      <w:r>
        <w:rPr>
          <w:rFonts w:ascii="Times New Roman"/>
          <w:b w:val="false"/>
          <w:i w:val="false"/>
          <w:color w:val="000000"/>
          <w:sz w:val="28"/>
        </w:rPr>
        <w:t>№ 60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продукции</w:t>
            </w:r>
            <w:r>
              <w:br/>
            </w:r>
            <w:r>
              <w:rPr>
                <w:rFonts w:ascii="Times New Roman"/>
                <w:b w:val="false"/>
                <w:i w:val="false"/>
                <w:color w:val="000000"/>
                <w:sz w:val="20"/>
              </w:rPr>
              <w:t>легкой промышленности"</w:t>
            </w:r>
            <w:r>
              <w:br/>
            </w:r>
            <w:r>
              <w:rPr>
                <w:rFonts w:ascii="Times New Roman"/>
                <w:b w:val="false"/>
                <w:i w:val="false"/>
                <w:color w:val="000000"/>
                <w:sz w:val="20"/>
              </w:rPr>
              <w:t>(ТР ТС 017/2011)</w:t>
            </w:r>
          </w:p>
        </w:tc>
      </w:tr>
    </w:tbl>
    <w:bookmarkStart w:name="z392" w:id="324"/>
    <w:p>
      <w:pPr>
        <w:spacing w:after="0"/>
        <w:ind w:left="0"/>
        <w:jc w:val="left"/>
      </w:pPr>
      <w:r>
        <w:rPr>
          <w:rFonts w:ascii="Times New Roman"/>
          <w:b/>
          <w:i w:val="false"/>
          <w:color w:val="000000"/>
        </w:rPr>
        <w:t xml:space="preserve"> Требования химической безопасности текстильных, полимерных и других материалов, кожи, кожи искусственной и изделий легкой промышленности из них</w:t>
      </w:r>
    </w:p>
    <w:bookmarkEnd w:id="324"/>
    <w:p>
      <w:pPr>
        <w:spacing w:after="0"/>
        <w:ind w:left="0"/>
        <w:jc w:val="both"/>
      </w:pPr>
      <w:r>
        <w:rPr>
          <w:rFonts w:ascii="Times New Roman"/>
          <w:b w:val="false"/>
          <w:i w:val="false"/>
          <w:color w:val="ff0000"/>
          <w:sz w:val="28"/>
        </w:rPr>
        <w:t xml:space="preserve">
      Сноска. Приложение 3 с изменениями, внесенными решением Совета Евразийской экономической комиссии от 09.08.2016 </w:t>
      </w:r>
      <w:r>
        <w:rPr>
          <w:rFonts w:ascii="Times New Roman"/>
          <w:b w:val="false"/>
          <w:i w:val="false"/>
          <w:color w:val="ff0000"/>
          <w:sz w:val="28"/>
        </w:rPr>
        <w:t>№ 60</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изделия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w:t>
            </w:r>
          </w:p>
          <w:p>
            <w:pPr>
              <w:spacing w:after="20"/>
              <w:ind w:left="20"/>
              <w:jc w:val="both"/>
            </w:pPr>
            <w:r>
              <w:rPr>
                <w:rFonts w:ascii="Times New Roman"/>
                <w:b w:val="false"/>
                <w:i w:val="false"/>
                <w:color w:val="000000"/>
                <w:sz w:val="20"/>
              </w:rPr>
              <w:t>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w:t>
            </w:r>
          </w:p>
          <w:p>
            <w:pPr>
              <w:spacing w:after="20"/>
              <w:ind w:left="20"/>
              <w:jc w:val="both"/>
            </w:pPr>
            <w:r>
              <w:rPr>
                <w:rFonts w:ascii="Times New Roman"/>
                <w:b w:val="false"/>
                <w:i w:val="false"/>
                <w:color w:val="000000"/>
                <w:sz w:val="20"/>
              </w:rPr>
              <w:t>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Натуральные из</w:t>
            </w:r>
          </w:p>
          <w:p>
            <w:pPr>
              <w:spacing w:after="20"/>
              <w:ind w:left="20"/>
              <w:jc w:val="both"/>
            </w:pPr>
            <w:r>
              <w:rPr>
                <w:rFonts w:ascii="Times New Roman"/>
                <w:b w:val="false"/>
                <w:i w:val="false"/>
                <w:color w:val="000000"/>
                <w:sz w:val="20"/>
              </w:rPr>
              <w:t>
растительного</w:t>
            </w:r>
          </w:p>
          <w:p>
            <w:pPr>
              <w:spacing w:after="20"/>
              <w:ind w:left="20"/>
              <w:jc w:val="both"/>
            </w:pPr>
            <w:r>
              <w:rPr>
                <w:rFonts w:ascii="Times New Roman"/>
                <w:b w:val="false"/>
                <w:i w:val="false"/>
                <w:color w:val="000000"/>
                <w:sz w:val="20"/>
              </w:rPr>
              <w:t>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w:t>
            </w:r>
          </w:p>
          <w:p>
            <w:pPr>
              <w:spacing w:after="20"/>
              <w:ind w:left="20"/>
              <w:jc w:val="both"/>
            </w:pPr>
            <w:r>
              <w:rPr>
                <w:rFonts w:ascii="Times New Roman"/>
                <w:b w:val="false"/>
                <w:i w:val="false"/>
                <w:color w:val="000000"/>
                <w:sz w:val="20"/>
              </w:rPr>
              <w:t>
(вискозные и</w:t>
            </w:r>
          </w:p>
          <w:p>
            <w:pPr>
              <w:spacing w:after="20"/>
              <w:ind w:left="20"/>
              <w:jc w:val="both"/>
            </w:pPr>
            <w:r>
              <w:rPr>
                <w:rFonts w:ascii="Times New Roman"/>
                <w:b w:val="false"/>
                <w:i w:val="false"/>
                <w:color w:val="000000"/>
                <w:sz w:val="20"/>
              </w:rPr>
              <w:t>
ацетатные)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Хлорэтэн**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Этиленгликоль</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Толуилендиизоцианат**</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0,01 0,002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Полиорганосилаксаны</w:t>
            </w:r>
          </w:p>
          <w:p>
            <w:pPr>
              <w:spacing w:after="20"/>
              <w:ind w:left="20"/>
              <w:jc w:val="both"/>
            </w:pPr>
            <w:r>
              <w:rPr>
                <w:rFonts w:ascii="Times New Roman"/>
                <w:b w:val="false"/>
                <w:i w:val="false"/>
                <w:color w:val="000000"/>
                <w:sz w:val="20"/>
              </w:rPr>
              <w:t>
(силиконы)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Ацетальдегид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мех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Массовая доля водовымываемого хрома (VI),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Тиурам Е Диоктилфталат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не допускается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Экстрагируемые химические элементы (в зависимости от красителя)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6" w:id="325"/>
    <w:p>
      <w:pPr>
        <w:spacing w:after="0"/>
        <w:ind w:left="0"/>
        <w:jc w:val="both"/>
      </w:pPr>
      <w:r>
        <w:rPr>
          <w:rFonts w:ascii="Times New Roman"/>
          <w:b w:val="false"/>
          <w:i w:val="false"/>
          <w:color w:val="000000"/>
          <w:sz w:val="28"/>
        </w:rPr>
        <w:t>
      ПРИМЕЧАНИЯ: *</w:t>
      </w:r>
    </w:p>
    <w:bookmarkEnd w:id="325"/>
    <w:bookmarkStart w:name="z397" w:id="326"/>
    <w:p>
      <w:pPr>
        <w:spacing w:after="0"/>
        <w:ind w:left="0"/>
        <w:jc w:val="both"/>
      </w:pPr>
      <w:r>
        <w:rPr>
          <w:rFonts w:ascii="Times New Roman"/>
          <w:b w:val="false"/>
          <w:i w:val="false"/>
          <w:color w:val="000000"/>
          <w:sz w:val="28"/>
        </w:rPr>
        <w:t>
      Содержание свободного формальдегида определяется во всех видах материалов и составляет:</w:t>
      </w:r>
    </w:p>
    <w:bookmarkEnd w:id="326"/>
    <w:bookmarkStart w:name="z398" w:id="327"/>
    <w:p>
      <w:pPr>
        <w:spacing w:after="0"/>
        <w:ind w:left="0"/>
        <w:jc w:val="both"/>
      </w:pPr>
      <w:r>
        <w:rPr>
          <w:rFonts w:ascii="Times New Roman"/>
          <w:b w:val="false"/>
          <w:i w:val="false"/>
          <w:color w:val="000000"/>
          <w:sz w:val="28"/>
        </w:rPr>
        <w:t>
      - не более 75 мкг/г в одежде и материалах для одежды первого слоя, внутренних слоев обуви, домашней и пляжной обуви;</w:t>
      </w:r>
    </w:p>
    <w:bookmarkEnd w:id="327"/>
    <w:bookmarkStart w:name="z399" w:id="328"/>
    <w:p>
      <w:pPr>
        <w:spacing w:after="0"/>
        <w:ind w:left="0"/>
        <w:jc w:val="both"/>
      </w:pPr>
      <w:r>
        <w:rPr>
          <w:rFonts w:ascii="Times New Roman"/>
          <w:b w:val="false"/>
          <w:i w:val="false"/>
          <w:color w:val="000000"/>
          <w:sz w:val="28"/>
        </w:rPr>
        <w:t>
      - не более 300 мкг/г для остальных изделий.</w:t>
      </w:r>
    </w:p>
    <w:bookmarkEnd w:id="328"/>
    <w:bookmarkStart w:name="z400" w:id="329"/>
    <w:p>
      <w:pPr>
        <w:spacing w:after="0"/>
        <w:ind w:left="0"/>
        <w:jc w:val="both"/>
      </w:pPr>
      <w:r>
        <w:rPr>
          <w:rFonts w:ascii="Times New Roman"/>
          <w:b w:val="false"/>
          <w:i w:val="false"/>
          <w:color w:val="000000"/>
          <w:sz w:val="28"/>
        </w:rPr>
        <w:t xml:space="preserve">
      Норматив указан без учета фонового загрязнения окружающего воздуха. Эмиссия формальдегида в воздушную среду из ковров, ковровых изделий и напольных покрытий не должна превышать 0,1 мг/м </w:t>
      </w:r>
      <w:r>
        <w:rPr>
          <w:rFonts w:ascii="Times New Roman"/>
          <w:b w:val="false"/>
          <w:i w:val="false"/>
          <w:color w:val="000000"/>
          <w:vertAlign w:val="superscript"/>
        </w:rPr>
        <w:t>3</w:t>
      </w:r>
      <w:r>
        <w:rPr>
          <w:rFonts w:ascii="Times New Roman"/>
          <w:b w:val="false"/>
          <w:i w:val="false"/>
          <w:color w:val="000000"/>
          <w:sz w:val="28"/>
        </w:rPr>
        <w:t xml:space="preserve"> .</w:t>
      </w:r>
    </w:p>
    <w:bookmarkEnd w:id="329"/>
    <w:bookmarkStart w:name="z490" w:id="330"/>
    <w:p>
      <w:pPr>
        <w:spacing w:after="0"/>
        <w:ind w:left="0"/>
        <w:jc w:val="both"/>
      </w:pPr>
      <w:r>
        <w:rPr>
          <w:rFonts w:ascii="Times New Roman"/>
          <w:b w:val="false"/>
          <w:i w:val="false"/>
          <w:color w:val="000000"/>
          <w:sz w:val="28"/>
        </w:rPr>
        <w:t xml:space="preserve">
      **Содержание данного вещества определяется по истечении 12 месяцев со дня вступления в силу решения Коллегии Евразийской экономической комиссии о включении межгосударственных стандартов, содержащих правила и методы исследований (испытаний) и измерений данного вещества, в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продукции легкой промышленности" (ТР ТС 017/2011) и осуществления оценки (подтверждения) соответствия продукции, утвержденный Решением Комиссии Таможенного союза от 9 декабря 2011 г. № 876.</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приложения 3 с изменением, внесенным решением Совета Евразийской экономической комиссии от 09.08.2016 </w:t>
      </w:r>
      <w:r>
        <w:rPr>
          <w:rFonts w:ascii="Times New Roman"/>
          <w:b w:val="false"/>
          <w:i w:val="false"/>
          <w:color w:val="000000"/>
          <w:sz w:val="28"/>
        </w:rPr>
        <w:t>№ 60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продукции</w:t>
            </w:r>
            <w:r>
              <w:br/>
            </w:r>
            <w:r>
              <w:rPr>
                <w:rFonts w:ascii="Times New Roman"/>
                <w:b w:val="false"/>
                <w:i w:val="false"/>
                <w:color w:val="000000"/>
                <w:sz w:val="20"/>
              </w:rPr>
              <w:t>легкой промышленности"</w:t>
            </w:r>
            <w:r>
              <w:br/>
            </w:r>
            <w:r>
              <w:rPr>
                <w:rFonts w:ascii="Times New Roman"/>
                <w:b w:val="false"/>
                <w:i w:val="false"/>
                <w:color w:val="000000"/>
                <w:sz w:val="20"/>
              </w:rPr>
              <w:t>(ТР ТС 017/2011)</w:t>
            </w:r>
          </w:p>
        </w:tc>
      </w:tr>
    </w:tbl>
    <w:bookmarkStart w:name="z409" w:id="331"/>
    <w:p>
      <w:pPr>
        <w:spacing w:after="0"/>
        <w:ind w:left="0"/>
        <w:jc w:val="left"/>
      </w:pPr>
      <w:r>
        <w:rPr>
          <w:rFonts w:ascii="Times New Roman"/>
          <w:b/>
          <w:i w:val="false"/>
          <w:color w:val="000000"/>
        </w:rPr>
        <w:t xml:space="preserve"> Требования химической безопасности текстильных материалов и</w:t>
      </w:r>
      <w:r>
        <w:br/>
      </w:r>
      <w:r>
        <w:rPr>
          <w:rFonts w:ascii="Times New Roman"/>
          <w:b/>
          <w:i w:val="false"/>
          <w:color w:val="000000"/>
        </w:rPr>
        <w:t>изделий из них, обработанных текстильно-вспомогательными</w:t>
      </w:r>
      <w:r>
        <w:br/>
      </w:r>
      <w:r>
        <w:rPr>
          <w:rFonts w:ascii="Times New Roman"/>
          <w:b/>
          <w:i w:val="false"/>
          <w:color w:val="000000"/>
        </w:rPr>
        <w:t>веществами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выделяющихся летучих химических веществ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воздушная среда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412" w:id="332"/>
    <w:p>
      <w:pPr>
        <w:spacing w:after="0"/>
        <w:ind w:left="0"/>
        <w:jc w:val="both"/>
      </w:pPr>
      <w:r>
        <w:rPr>
          <w:rFonts w:ascii="Times New Roman"/>
          <w:b w:val="false"/>
          <w:i w:val="false"/>
          <w:color w:val="000000"/>
          <w:sz w:val="28"/>
        </w:rPr>
        <w:t>
      ПРИМЕЧАНИЕ:</w:t>
      </w:r>
    </w:p>
    <w:bookmarkEnd w:id="332"/>
    <w:bookmarkStart w:name="z413" w:id="333"/>
    <w:p>
      <w:pPr>
        <w:spacing w:after="0"/>
        <w:ind w:left="0"/>
        <w:jc w:val="both"/>
      </w:pPr>
      <w:r>
        <w:rPr>
          <w:rFonts w:ascii="Times New Roman"/>
          <w:b w:val="false"/>
          <w:i w:val="false"/>
          <w:color w:val="000000"/>
          <w:sz w:val="28"/>
        </w:rPr>
        <w:t>
      Допускается возможность выборочного контроля показателей "фенола".</w:t>
      </w:r>
    </w:p>
    <w:bookmarkEnd w:id="333"/>
    <w:bookmarkStart w:name="z414" w:id="334"/>
    <w:p>
      <w:pPr>
        <w:spacing w:after="0"/>
        <w:ind w:left="0"/>
        <w:jc w:val="both"/>
      </w:pPr>
      <w:r>
        <w:rPr>
          <w:rFonts w:ascii="Times New Roman"/>
          <w:b w:val="false"/>
          <w:i w:val="false"/>
          <w:color w:val="000000"/>
          <w:sz w:val="28"/>
        </w:rPr>
        <w:t>
      Показатели исследуются в зависимости от состава применяемых аппретов.</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продукции</w:t>
            </w:r>
            <w:r>
              <w:br/>
            </w:r>
            <w:r>
              <w:rPr>
                <w:rFonts w:ascii="Times New Roman"/>
                <w:b w:val="false"/>
                <w:i w:val="false"/>
                <w:color w:val="000000"/>
                <w:sz w:val="20"/>
              </w:rPr>
              <w:t>легкой промышленности"</w:t>
            </w:r>
            <w:r>
              <w:br/>
            </w:r>
            <w:r>
              <w:rPr>
                <w:rFonts w:ascii="Times New Roman"/>
                <w:b w:val="false"/>
                <w:i w:val="false"/>
                <w:color w:val="000000"/>
                <w:sz w:val="20"/>
              </w:rPr>
              <w:t>(ТР ТС 017/2011)</w:t>
            </w:r>
          </w:p>
        </w:tc>
      </w:tr>
    </w:tbl>
    <w:bookmarkStart w:name="z421" w:id="335"/>
    <w:p>
      <w:pPr>
        <w:spacing w:after="0"/>
        <w:ind w:left="0"/>
        <w:jc w:val="left"/>
      </w:pPr>
      <w:r>
        <w:rPr>
          <w:rFonts w:ascii="Times New Roman"/>
          <w:b/>
          <w:i w:val="false"/>
          <w:color w:val="000000"/>
        </w:rPr>
        <w:t xml:space="preserve"> Требования механической и биологической безопасности обуви</w:t>
      </w:r>
      <w:r>
        <w:br/>
      </w:r>
      <w:r>
        <w:rPr>
          <w:rFonts w:ascii="Times New Roman"/>
          <w:b/>
          <w:i w:val="false"/>
          <w:color w:val="000000"/>
        </w:rPr>
        <w:t>не менее 34 не менее 42</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вид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 значение</w:t>
            </w:r>
          </w:p>
          <w:p>
            <w:pPr>
              <w:spacing w:after="20"/>
              <w:ind w:left="20"/>
              <w:jc w:val="both"/>
            </w:pPr>
            <w:r>
              <w:rPr>
                <w:rFonts w:ascii="Times New Roman"/>
                <w:b w:val="false"/>
                <w:i w:val="false"/>
                <w:color w:val="000000"/>
                <w:sz w:val="20"/>
              </w:rPr>
              <w:t>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мужская и женская из</w:t>
            </w:r>
          </w:p>
          <w:p>
            <w:pPr>
              <w:spacing w:after="20"/>
              <w:ind w:left="20"/>
              <w:jc w:val="both"/>
            </w:pPr>
            <w:r>
              <w:rPr>
                <w:rFonts w:ascii="Times New Roman"/>
                <w:b w:val="false"/>
                <w:i w:val="false"/>
                <w:color w:val="000000"/>
                <w:sz w:val="20"/>
              </w:rPr>
              <w:t>
кожи, текстиля,</w:t>
            </w:r>
          </w:p>
          <w:p>
            <w:pPr>
              <w:spacing w:after="20"/>
              <w:ind w:left="20"/>
              <w:jc w:val="both"/>
            </w:pPr>
            <w:r>
              <w:rPr>
                <w:rFonts w:ascii="Times New Roman"/>
                <w:b w:val="false"/>
                <w:i w:val="false"/>
                <w:color w:val="000000"/>
                <w:sz w:val="20"/>
              </w:rPr>
              <w:t>
искусственных и</w:t>
            </w:r>
          </w:p>
          <w:p>
            <w:pPr>
              <w:spacing w:after="20"/>
              <w:ind w:left="20"/>
              <w:jc w:val="both"/>
            </w:pPr>
            <w:r>
              <w:rPr>
                <w:rFonts w:ascii="Times New Roman"/>
                <w:b w:val="false"/>
                <w:i w:val="false"/>
                <w:color w:val="000000"/>
                <w:sz w:val="20"/>
              </w:rPr>
              <w:t>
синтетических материалов и</w:t>
            </w:r>
          </w:p>
          <w:p>
            <w:pPr>
              <w:spacing w:after="20"/>
              <w:ind w:left="20"/>
              <w:jc w:val="both"/>
            </w:pPr>
            <w:r>
              <w:rPr>
                <w:rFonts w:ascii="Times New Roman"/>
                <w:b w:val="false"/>
                <w:i w:val="false"/>
                <w:color w:val="000000"/>
                <w:sz w:val="20"/>
              </w:rPr>
              <w:t>
с комбинированным верхом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подошвы в обуви</w:t>
            </w:r>
          </w:p>
          <w:p>
            <w:pPr>
              <w:spacing w:after="20"/>
              <w:ind w:left="20"/>
              <w:jc w:val="both"/>
            </w:pPr>
            <w:r>
              <w:rPr>
                <w:rFonts w:ascii="Times New Roman"/>
                <w:b w:val="false"/>
                <w:i w:val="false"/>
                <w:color w:val="000000"/>
                <w:sz w:val="20"/>
              </w:rPr>
              <w:t>
химических методов крепления, кроме</w:t>
            </w:r>
          </w:p>
          <w:p>
            <w:pPr>
              <w:spacing w:after="20"/>
              <w:ind w:left="20"/>
              <w:jc w:val="both"/>
            </w:pPr>
            <w:r>
              <w:rPr>
                <w:rFonts w:ascii="Times New Roman"/>
                <w:b w:val="false"/>
                <w:i w:val="false"/>
                <w:color w:val="000000"/>
                <w:sz w:val="20"/>
              </w:rPr>
              <w:t>
обуви домашней и дорожной, Н/см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кожи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кожволона и резины</w:t>
            </w:r>
          </w:p>
          <w:p>
            <w:pPr>
              <w:spacing w:after="20"/>
              <w:ind w:left="20"/>
              <w:jc w:val="both"/>
            </w:pPr>
            <w:r>
              <w:rPr>
                <w:rFonts w:ascii="Times New Roman"/>
                <w:b w:val="false"/>
                <w:i w:val="false"/>
                <w:color w:val="000000"/>
                <w:sz w:val="20"/>
              </w:rPr>
              <w:t>
непористой</w:t>
            </w:r>
          </w:p>
          <w:p>
            <w:pPr>
              <w:spacing w:after="20"/>
              <w:ind w:left="20"/>
              <w:jc w:val="both"/>
            </w:pPr>
            <w:r>
              <w:rPr>
                <w:rFonts w:ascii="Times New Roman"/>
                <w:b w:val="false"/>
                <w:i w:val="false"/>
                <w:color w:val="000000"/>
                <w:sz w:val="20"/>
              </w:rPr>
              <w:t>
- из резины пористой, полимерных</w:t>
            </w:r>
          </w:p>
          <w:p>
            <w:pPr>
              <w:spacing w:after="20"/>
              <w:ind w:left="20"/>
              <w:jc w:val="both"/>
            </w:pPr>
            <w:r>
              <w:rPr>
                <w:rFonts w:ascii="Times New Roman"/>
                <w:b w:val="false"/>
                <w:i w:val="false"/>
                <w:color w:val="000000"/>
                <w:sz w:val="20"/>
              </w:rPr>
              <w:t>
материалов толщиной: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св.6 до 10 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10мм</w:t>
            </w:r>
          </w:p>
          <w:p>
            <w:pPr>
              <w:spacing w:after="20"/>
              <w:ind w:left="20"/>
              <w:jc w:val="both"/>
            </w:pPr>
            <w:r>
              <w:rPr>
                <w:rFonts w:ascii="Times New Roman"/>
                <w:b w:val="false"/>
                <w:i w:val="false"/>
                <w:color w:val="000000"/>
                <w:sz w:val="20"/>
              </w:rPr>
              <w:t>
Прочность крепления подошвы в обуви химических методов крепления (для обуви домашней и дорожной), Н/см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кожи не менее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кожволона и резины</w:t>
            </w:r>
          </w:p>
          <w:p>
            <w:pPr>
              <w:spacing w:after="20"/>
              <w:ind w:left="20"/>
              <w:jc w:val="both"/>
            </w:pPr>
            <w:r>
              <w:rPr>
                <w:rFonts w:ascii="Times New Roman"/>
                <w:b w:val="false"/>
                <w:i w:val="false"/>
                <w:color w:val="000000"/>
                <w:sz w:val="20"/>
              </w:rPr>
              <w:t>
непористой</w:t>
            </w:r>
          </w:p>
          <w:p>
            <w:pPr>
              <w:spacing w:after="20"/>
              <w:ind w:left="20"/>
              <w:jc w:val="both"/>
            </w:pPr>
            <w:r>
              <w:rPr>
                <w:rFonts w:ascii="Times New Roman"/>
                <w:b w:val="false"/>
                <w:i w:val="false"/>
                <w:color w:val="000000"/>
                <w:sz w:val="20"/>
              </w:rPr>
              <w:t>
- из резины пористой, полимерных</w:t>
            </w:r>
          </w:p>
          <w:p>
            <w:pPr>
              <w:spacing w:after="20"/>
              <w:ind w:left="20"/>
              <w:jc w:val="both"/>
            </w:pPr>
            <w:r>
              <w:rPr>
                <w:rFonts w:ascii="Times New Roman"/>
                <w:b w:val="false"/>
                <w:i w:val="false"/>
                <w:color w:val="000000"/>
                <w:sz w:val="20"/>
              </w:rPr>
              <w:t>
материалов толщиной: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св.6 до 10 мм (включительно) Прочность крепления деталей низа в обуви ниточных методов крепле ния, кроме обуви домашней и дорожной, Н/см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подошва (из кожи) с заготовкой верха (из кожи, текстильного материала, искусственной и синтетической кожи) доппельного, прошивного, сандального методов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подошва (из резины непористой, кожи) с заготовкой верха (из кожи) для клеепрошивного, строчечно-клеепрошивного методов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подошва (из резины непористой, полиуритана) с заготовкой верха (из кожи) для бортового метода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подошва (из резины пористой) с подложкой (из кожи) для рантово-клеевого, доппельно-клеевого, сандально - клеевого, строчечно-сандально- клеевого, гвозде-клеевого методов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подошва (из кожи) с рантом (из кожи для рантов) рантового метода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подошва (из кожи) с подрезкой с рантом (из кожи для рантов) рантового метода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подложка (из кожи) с заготовкой верха обуви (из кожи) сандально-клеевого, доппельно-клеевого, строчечно- сандально-клеевого методов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подложка (из кожи) с рантом (из кожи для рантов) для рантово-клеевого метода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рант (из кожи для рантов) со стелькой (из кожи) для рантового, рантово-клеевого методов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деталей низа в обуви ниточных методов крепле-ния, для обуви домашней и дорожной, Н/см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подошва (из кожи) с заготовкой верха обуви (из кожи, текстильного материала, искусственной и синтетической кожи) доппельного, прошивного, сандального методов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подошва (из резины пористой) с подложкой (из кожи) доппельно-клеевого, сандально-клеевого, строчечно-сандально-клеевого методов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подложка (из кожи) с заготовкой верха обуви (из кожи) сандально-клеевого, доппельно-клеевого, строчечно-сандально-клеевого методов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каблука</w:t>
            </w:r>
          </w:p>
          <w:p>
            <w:pPr>
              <w:spacing w:after="20"/>
              <w:ind w:left="20"/>
              <w:jc w:val="both"/>
            </w:pPr>
            <w:r>
              <w:rPr>
                <w:rFonts w:ascii="Times New Roman"/>
                <w:b w:val="false"/>
                <w:i w:val="false"/>
                <w:color w:val="000000"/>
                <w:sz w:val="20"/>
              </w:rPr>
              <w:t>
среднего (от 30 до 45 мм), высокого (св. 45 до 70 мм) и особо высокого (более 70 мм), Н</w:t>
            </w:r>
          </w:p>
          <w:p>
            <w:pPr>
              <w:spacing w:after="20"/>
              <w:ind w:left="20"/>
              <w:jc w:val="both"/>
            </w:pPr>
            <w:r>
              <w:rPr>
                <w:rFonts w:ascii="Times New Roman"/>
                <w:b w:val="false"/>
                <w:i w:val="false"/>
                <w:color w:val="000000"/>
                <w:sz w:val="20"/>
              </w:rPr>
              <w:t>
Гибкость обуви (для дорожной, домашней, пляжной), Н (Н/см)</w:t>
            </w:r>
          </w:p>
          <w:p>
            <w:pPr>
              <w:spacing w:after="20"/>
              <w:ind w:left="20"/>
              <w:jc w:val="both"/>
            </w:pPr>
            <w:r>
              <w:rPr>
                <w:rFonts w:ascii="Times New Roman"/>
                <w:b w:val="false"/>
                <w:i w:val="false"/>
                <w:color w:val="000000"/>
                <w:sz w:val="20"/>
              </w:rPr>
              <w:t>
- клеевого метода крепления на подошве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более127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резины непористой, кожволона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91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63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литьевого, строчечно-литьевого, строчечно-клеевого, сандального, строчечно-сандального методов крепления, прессовой вулканизации, строчечно-прессовой на подошве из кожи, резины непористой, резины пористой и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45 (5)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для игровых видов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Стойкость подошвы к много-кратному</w:t>
            </w:r>
          </w:p>
          <w:p>
            <w:pPr>
              <w:spacing w:after="20"/>
              <w:ind w:left="20"/>
              <w:jc w:val="both"/>
            </w:pPr>
            <w:r>
              <w:rPr>
                <w:rFonts w:ascii="Times New Roman"/>
                <w:b w:val="false"/>
                <w:i w:val="false"/>
                <w:color w:val="000000"/>
                <w:sz w:val="20"/>
              </w:rPr>
              <w:t>
изгибу, циклы:</w:t>
            </w:r>
          </w:p>
          <w:p>
            <w:pPr>
              <w:spacing w:after="20"/>
              <w:ind w:left="20"/>
              <w:jc w:val="both"/>
            </w:pPr>
            <w:r>
              <w:rPr>
                <w:rFonts w:ascii="Times New Roman"/>
                <w:b w:val="false"/>
                <w:i w:val="false"/>
                <w:color w:val="000000"/>
                <w:sz w:val="20"/>
              </w:rPr>
              <w:t>
- для баскетбола</w:t>
            </w:r>
          </w:p>
          <w:p>
            <w:pPr>
              <w:spacing w:after="20"/>
              <w:ind w:left="20"/>
              <w:jc w:val="both"/>
            </w:pPr>
            <w:r>
              <w:rPr>
                <w:rFonts w:ascii="Times New Roman"/>
                <w:b w:val="false"/>
                <w:i w:val="false"/>
                <w:color w:val="000000"/>
                <w:sz w:val="20"/>
              </w:rPr>
              <w:t>
- для волейбола</w:t>
            </w:r>
          </w:p>
          <w:p>
            <w:pPr>
              <w:spacing w:after="20"/>
              <w:ind w:left="20"/>
              <w:jc w:val="both"/>
            </w:pPr>
            <w:r>
              <w:rPr>
                <w:rFonts w:ascii="Times New Roman"/>
                <w:b w:val="false"/>
                <w:i w:val="false"/>
                <w:color w:val="000000"/>
                <w:sz w:val="20"/>
              </w:rPr>
              <w:t>
- для тенниса</w:t>
            </w:r>
          </w:p>
          <w:p>
            <w:pPr>
              <w:spacing w:after="20"/>
              <w:ind w:left="20"/>
              <w:jc w:val="both"/>
            </w:pPr>
            <w:r>
              <w:rPr>
                <w:rFonts w:ascii="Times New Roman"/>
                <w:b w:val="false"/>
                <w:i w:val="false"/>
                <w:color w:val="000000"/>
                <w:sz w:val="20"/>
              </w:rPr>
              <w:t>
- для кросса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10.103 не менее 20.103 не менее 15.103 не менее 20.103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прочность подошвы, Дж:</w:t>
            </w:r>
          </w:p>
          <w:p>
            <w:pPr>
              <w:spacing w:after="20"/>
              <w:ind w:left="20"/>
              <w:jc w:val="both"/>
            </w:pPr>
            <w:r>
              <w:rPr>
                <w:rFonts w:ascii="Times New Roman"/>
                <w:b w:val="false"/>
                <w:i w:val="false"/>
                <w:color w:val="000000"/>
                <w:sz w:val="20"/>
              </w:rPr>
              <w:t>
- для баскетбола</w:t>
            </w:r>
          </w:p>
          <w:p>
            <w:pPr>
              <w:spacing w:after="20"/>
              <w:ind w:left="20"/>
              <w:jc w:val="both"/>
            </w:pPr>
            <w:r>
              <w:rPr>
                <w:rFonts w:ascii="Times New Roman"/>
                <w:b w:val="false"/>
                <w:i w:val="false"/>
                <w:color w:val="000000"/>
                <w:sz w:val="20"/>
              </w:rPr>
              <w:t>
- для волейбола</w:t>
            </w:r>
          </w:p>
          <w:p>
            <w:pPr>
              <w:spacing w:after="20"/>
              <w:ind w:left="20"/>
              <w:jc w:val="both"/>
            </w:pPr>
            <w:r>
              <w:rPr>
                <w:rFonts w:ascii="Times New Roman"/>
                <w:b w:val="false"/>
                <w:i w:val="false"/>
                <w:color w:val="000000"/>
                <w:sz w:val="20"/>
              </w:rPr>
              <w:t>
- для тенниса</w:t>
            </w:r>
          </w:p>
          <w:p>
            <w:pPr>
              <w:spacing w:after="20"/>
              <w:ind w:left="20"/>
              <w:jc w:val="both"/>
            </w:pPr>
            <w:r>
              <w:rPr>
                <w:rFonts w:ascii="Times New Roman"/>
                <w:b w:val="false"/>
                <w:i w:val="false"/>
                <w:color w:val="000000"/>
                <w:sz w:val="20"/>
              </w:rPr>
              <w:t>
- для кросса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не менее 10 не менее 15 не менее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для игры в футбол и регби и для других видов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подошвы обуви:</w:t>
            </w:r>
          </w:p>
          <w:p>
            <w:pPr>
              <w:spacing w:after="20"/>
              <w:ind w:left="20"/>
              <w:jc w:val="both"/>
            </w:pPr>
            <w:r>
              <w:rPr>
                <w:rFonts w:ascii="Times New Roman"/>
                <w:b w:val="false"/>
                <w:i w:val="false"/>
                <w:color w:val="000000"/>
                <w:sz w:val="20"/>
              </w:rPr>
              <w:t>
- прошивного метода крепления, Н/см</w:t>
            </w:r>
          </w:p>
          <w:p>
            <w:pPr>
              <w:spacing w:after="20"/>
              <w:ind w:left="20"/>
              <w:jc w:val="both"/>
            </w:pPr>
            <w:r>
              <w:rPr>
                <w:rFonts w:ascii="Times New Roman"/>
                <w:b w:val="false"/>
                <w:i w:val="false"/>
                <w:color w:val="000000"/>
                <w:sz w:val="20"/>
              </w:rPr>
              <w:t>
- клеевого метода крепления, Н</w:t>
            </w:r>
          </w:p>
          <w:p>
            <w:pPr>
              <w:spacing w:after="20"/>
              <w:ind w:left="20"/>
              <w:jc w:val="both"/>
            </w:pPr>
            <w:r>
              <w:rPr>
                <w:rFonts w:ascii="Times New Roman"/>
                <w:b w:val="false"/>
                <w:i w:val="false"/>
                <w:color w:val="000000"/>
                <w:sz w:val="20"/>
              </w:rPr>
              <w:t>
Прочность крепления втулки,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140 не менее 140 не менее 1500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резиновая, полимерная,</w:t>
            </w:r>
          </w:p>
          <w:p>
            <w:pPr>
              <w:spacing w:after="20"/>
              <w:ind w:left="20"/>
              <w:jc w:val="both"/>
            </w:pPr>
            <w:r>
              <w:rPr>
                <w:rFonts w:ascii="Times New Roman"/>
                <w:b w:val="false"/>
                <w:i w:val="false"/>
                <w:color w:val="000000"/>
                <w:sz w:val="20"/>
              </w:rPr>
              <w:t>
резинотекстильная и полимеротекстильная (кроме домашней, дорожной и пляжной)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поверхность обуви должна быть сухой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связи резиновой обсоюзки с текстильным верхом, 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резиновых сапог в зонах измерений, мм,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носковая, передовая часть, голенище в подъеме;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и верхняя часть голенища;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каблук вместе с подошвой;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подошва в подметочной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продукции</w:t>
            </w:r>
            <w:r>
              <w:br/>
            </w:r>
            <w:r>
              <w:rPr>
                <w:rFonts w:ascii="Times New Roman"/>
                <w:b w:val="false"/>
                <w:i w:val="false"/>
                <w:color w:val="000000"/>
                <w:sz w:val="20"/>
              </w:rPr>
              <w:t>легкой промышленности"</w:t>
            </w:r>
            <w:r>
              <w:br/>
            </w:r>
            <w:r>
              <w:rPr>
                <w:rFonts w:ascii="Times New Roman"/>
                <w:b w:val="false"/>
                <w:i w:val="false"/>
                <w:color w:val="000000"/>
                <w:sz w:val="20"/>
              </w:rPr>
              <w:t>(ТР ТС 017/2011)</w:t>
            </w:r>
          </w:p>
        </w:tc>
      </w:tr>
    </w:tbl>
    <w:bookmarkStart w:name="z432" w:id="336"/>
    <w:p>
      <w:pPr>
        <w:spacing w:after="0"/>
        <w:ind w:left="0"/>
        <w:jc w:val="left"/>
      </w:pPr>
      <w:r>
        <w:rPr>
          <w:rFonts w:ascii="Times New Roman"/>
          <w:b/>
          <w:i w:val="false"/>
          <w:color w:val="000000"/>
        </w:rPr>
        <w:t xml:space="preserve"> Требования механической и биологической безопасности кожгалантерейных изделий</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(бытовые и специальные), портпледы, чемоданы, портфели, ранцы, рюкзаки, футляры, папки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Разрывная нагрузка узлов крепления ручек или максимальная загрузка, для изделий, Н:</w:t>
            </w:r>
          </w:p>
          <w:p>
            <w:pPr>
              <w:spacing w:after="20"/>
              <w:ind w:left="20"/>
              <w:jc w:val="both"/>
            </w:pPr>
            <w:r>
              <w:rPr>
                <w:rFonts w:ascii="Times New Roman"/>
                <w:b w:val="false"/>
                <w:i w:val="false"/>
                <w:color w:val="000000"/>
                <w:sz w:val="20"/>
              </w:rPr>
              <w:t>
- сумки женские и повседневные мужские (в том числе молодежные), рюкзаки женские, мужские, молодежные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хозяйственные, пляжные:</w:t>
            </w:r>
          </w:p>
          <w:p>
            <w:pPr>
              <w:spacing w:after="20"/>
              <w:ind w:left="20"/>
              <w:jc w:val="both"/>
            </w:pPr>
            <w:r>
              <w:rPr>
                <w:rFonts w:ascii="Times New Roman"/>
                <w:b w:val="false"/>
                <w:i w:val="false"/>
                <w:color w:val="000000"/>
                <w:sz w:val="20"/>
              </w:rPr>
              <w:t>
из искусственной кожи,</w:t>
            </w:r>
          </w:p>
          <w:p>
            <w:pPr>
              <w:spacing w:after="20"/>
              <w:ind w:left="20"/>
              <w:jc w:val="both"/>
            </w:pPr>
            <w:r>
              <w:rPr>
                <w:rFonts w:ascii="Times New Roman"/>
                <w:b w:val="false"/>
                <w:i w:val="false"/>
                <w:color w:val="000000"/>
                <w:sz w:val="20"/>
              </w:rPr>
              <w:t>
дублированных тканей, с</w:t>
            </w:r>
          </w:p>
          <w:p>
            <w:pPr>
              <w:spacing w:after="20"/>
              <w:ind w:left="20"/>
              <w:jc w:val="both"/>
            </w:pPr>
            <w:r>
              <w:rPr>
                <w:rFonts w:ascii="Times New Roman"/>
                <w:b w:val="false"/>
                <w:i w:val="false"/>
                <w:color w:val="000000"/>
                <w:sz w:val="20"/>
              </w:rPr>
              <w:t>
пропиткой или покрытием</w:t>
            </w:r>
          </w:p>
          <w:p>
            <w:pPr>
              <w:spacing w:after="20"/>
              <w:ind w:left="20"/>
              <w:jc w:val="both"/>
            </w:pPr>
            <w:r>
              <w:rPr>
                <w:rFonts w:ascii="Times New Roman"/>
                <w:b w:val="false"/>
                <w:i w:val="false"/>
                <w:color w:val="000000"/>
                <w:sz w:val="20"/>
              </w:rPr>
              <w:t>
- из тканей без пропитки и</w:t>
            </w:r>
          </w:p>
          <w:p>
            <w:pPr>
              <w:spacing w:after="20"/>
              <w:ind w:left="20"/>
              <w:jc w:val="both"/>
            </w:pPr>
            <w:r>
              <w:rPr>
                <w:rFonts w:ascii="Times New Roman"/>
                <w:b w:val="false"/>
                <w:i w:val="false"/>
                <w:color w:val="000000"/>
                <w:sz w:val="20"/>
              </w:rPr>
              <w:t>
покрытия, полимерных</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 сумки для учащихся, портфели</w:t>
            </w:r>
          </w:p>
          <w:p>
            <w:pPr>
              <w:spacing w:after="20"/>
              <w:ind w:left="20"/>
              <w:jc w:val="both"/>
            </w:pPr>
            <w:r>
              <w:rPr>
                <w:rFonts w:ascii="Times New Roman"/>
                <w:b w:val="false"/>
                <w:i w:val="false"/>
                <w:color w:val="000000"/>
                <w:sz w:val="20"/>
              </w:rPr>
              <w:t>
женские, папки деловые</w:t>
            </w:r>
          </w:p>
          <w:p>
            <w:pPr>
              <w:spacing w:after="20"/>
              <w:ind w:left="20"/>
              <w:jc w:val="both"/>
            </w:pPr>
            <w:r>
              <w:rPr>
                <w:rFonts w:ascii="Times New Roman"/>
                <w:b w:val="false"/>
                <w:i w:val="false"/>
                <w:color w:val="000000"/>
                <w:sz w:val="20"/>
              </w:rPr>
              <w:t>
- сумки дорожные, спортивные,</w:t>
            </w:r>
          </w:p>
          <w:p>
            <w:pPr>
              <w:spacing w:after="20"/>
              <w:ind w:left="20"/>
              <w:jc w:val="both"/>
            </w:pPr>
            <w:r>
              <w:rPr>
                <w:rFonts w:ascii="Times New Roman"/>
                <w:b w:val="false"/>
                <w:i w:val="false"/>
                <w:color w:val="000000"/>
                <w:sz w:val="20"/>
              </w:rPr>
              <w:t>
портфели дорожные, мужские,</w:t>
            </w:r>
          </w:p>
          <w:p>
            <w:pPr>
              <w:spacing w:after="20"/>
              <w:ind w:left="20"/>
              <w:jc w:val="both"/>
            </w:pPr>
            <w:r>
              <w:rPr>
                <w:rFonts w:ascii="Times New Roman"/>
                <w:b w:val="false"/>
                <w:i w:val="false"/>
                <w:color w:val="000000"/>
                <w:sz w:val="20"/>
              </w:rPr>
              <w:t>
чемоданы-дипломаты, чемоданы</w:t>
            </w:r>
          </w:p>
          <w:p>
            <w:pPr>
              <w:spacing w:after="20"/>
              <w:ind w:left="20"/>
              <w:jc w:val="both"/>
            </w:pPr>
            <w:r>
              <w:rPr>
                <w:rFonts w:ascii="Times New Roman"/>
                <w:b w:val="false"/>
                <w:i w:val="false"/>
                <w:color w:val="000000"/>
                <w:sz w:val="20"/>
              </w:rPr>
              <w:t>
дорожные мягкой и полужесткой</w:t>
            </w:r>
          </w:p>
          <w:p>
            <w:pPr>
              <w:spacing w:after="20"/>
              <w:ind w:left="20"/>
              <w:jc w:val="both"/>
            </w:pPr>
            <w:r>
              <w:rPr>
                <w:rFonts w:ascii="Times New Roman"/>
                <w:b w:val="false"/>
                <w:i w:val="false"/>
                <w:color w:val="000000"/>
                <w:sz w:val="20"/>
              </w:rPr>
              <w:t>
конструкции, рюкзаки дорожные</w:t>
            </w:r>
          </w:p>
          <w:p>
            <w:pPr>
              <w:spacing w:after="20"/>
              <w:ind w:left="20"/>
              <w:jc w:val="both"/>
            </w:pPr>
            <w:r>
              <w:rPr>
                <w:rFonts w:ascii="Times New Roman"/>
                <w:b w:val="false"/>
                <w:i w:val="false"/>
                <w:color w:val="000000"/>
                <w:sz w:val="20"/>
              </w:rPr>
              <w:t>
- чемоданы дорожные жесткой</w:t>
            </w:r>
          </w:p>
          <w:p>
            <w:pPr>
              <w:spacing w:after="20"/>
              <w:ind w:left="20"/>
              <w:jc w:val="both"/>
            </w:pPr>
            <w:r>
              <w:rPr>
                <w:rFonts w:ascii="Times New Roman"/>
                <w:b w:val="false"/>
                <w:i w:val="false"/>
                <w:color w:val="000000"/>
                <w:sz w:val="20"/>
              </w:rPr>
              <w:t>
конструкции и чемодан-гардероб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p>
            <w:pPr>
              <w:spacing w:after="20"/>
              <w:ind w:left="20"/>
              <w:jc w:val="both"/>
            </w:pPr>
            <w:r>
              <w:rPr>
                <w:rFonts w:ascii="Times New Roman"/>
                <w:b w:val="false"/>
                <w:i w:val="false"/>
                <w:color w:val="000000"/>
                <w:sz w:val="20"/>
              </w:rPr>
              <w:t>
не менее 50</w:t>
            </w:r>
          </w:p>
          <w:p>
            <w:pPr>
              <w:spacing w:after="20"/>
              <w:ind w:left="20"/>
              <w:jc w:val="both"/>
            </w:pPr>
            <w:r>
              <w:rPr>
                <w:rFonts w:ascii="Times New Roman"/>
                <w:b w:val="false"/>
                <w:i w:val="false"/>
                <w:color w:val="000000"/>
                <w:sz w:val="20"/>
              </w:rPr>
              <w:t>
не менее 70 не менее 170</w:t>
            </w:r>
          </w:p>
          <w:p>
            <w:pPr>
              <w:spacing w:after="20"/>
              <w:ind w:left="20"/>
              <w:jc w:val="both"/>
            </w:pPr>
            <w:r>
              <w:rPr>
                <w:rFonts w:ascii="Times New Roman"/>
                <w:b w:val="false"/>
                <w:i w:val="false"/>
                <w:color w:val="000000"/>
                <w:sz w:val="20"/>
              </w:rPr>
              <w:t>
не менее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окраски, балл,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сухому трению</w:t>
            </w:r>
          </w:p>
          <w:p>
            <w:pPr>
              <w:spacing w:after="20"/>
              <w:ind w:left="20"/>
              <w:jc w:val="both"/>
            </w:pPr>
            <w:r>
              <w:rPr>
                <w:rFonts w:ascii="Times New Roman"/>
                <w:b w:val="false"/>
                <w:i w:val="false"/>
                <w:color w:val="000000"/>
                <w:sz w:val="20"/>
              </w:rPr>
              <w:t>
- мокрому трению</w:t>
            </w:r>
          </w:p>
          <w:p>
            <w:pPr>
              <w:spacing w:after="20"/>
              <w:ind w:left="20"/>
              <w:jc w:val="both"/>
            </w:pPr>
            <w:r>
              <w:rPr>
                <w:rFonts w:ascii="Times New Roman"/>
                <w:b w:val="false"/>
                <w:i w:val="false"/>
                <w:color w:val="000000"/>
                <w:sz w:val="20"/>
              </w:rPr>
              <w:t>
- "поту"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не менее 3* не менее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ниточного шва, Н/см, для изделий</w:t>
            </w:r>
          </w:p>
          <w:p>
            <w:pPr>
              <w:spacing w:after="20"/>
              <w:ind w:left="20"/>
              <w:jc w:val="both"/>
            </w:pPr>
            <w:r>
              <w:rPr>
                <w:rFonts w:ascii="Times New Roman"/>
                <w:b w:val="false"/>
                <w:i w:val="false"/>
                <w:color w:val="000000"/>
                <w:sz w:val="20"/>
              </w:rPr>
              <w:t>
- сумки женские и повседневные мужские (в том числе молодежные), рюкзаки женские, мужские, молодежные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хозяйственные, пляжные: из искусственной кожи, дублированных тканей, с пропиткой или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тканей без пропитки и покрытия,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портфели женские, папки деловые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дорожные, спортивные, портфели дорожные, мужские, чемоданы- дипломаты, чемоданы дорожные мягкой и полужесткой конструкции, рюкзаки дорожные, чемоданы дорожные жесткой конструкцией, чемодан-гардероб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сварного шва ТВЧ:</w:t>
            </w:r>
          </w:p>
          <w:p>
            <w:pPr>
              <w:spacing w:after="20"/>
              <w:ind w:left="20"/>
              <w:jc w:val="both"/>
            </w:pPr>
            <w:r>
              <w:rPr>
                <w:rFonts w:ascii="Times New Roman"/>
                <w:b w:val="false"/>
                <w:i w:val="false"/>
                <w:color w:val="000000"/>
                <w:sz w:val="20"/>
              </w:rPr>
              <w:t>
при расслаивании, Н/см;</w:t>
            </w:r>
          </w:p>
          <w:p>
            <w:pPr>
              <w:spacing w:after="20"/>
              <w:ind w:left="20"/>
              <w:jc w:val="both"/>
            </w:pPr>
            <w:r>
              <w:rPr>
                <w:rFonts w:ascii="Times New Roman"/>
                <w:b w:val="false"/>
                <w:i w:val="false"/>
                <w:color w:val="000000"/>
                <w:sz w:val="20"/>
              </w:rPr>
              <w:t>
при сдвиге МПа для изделий:</w:t>
            </w:r>
          </w:p>
          <w:p>
            <w:pPr>
              <w:spacing w:after="20"/>
              <w:ind w:left="20"/>
              <w:jc w:val="both"/>
            </w:pPr>
            <w:r>
              <w:rPr>
                <w:rFonts w:ascii="Times New Roman"/>
                <w:b w:val="false"/>
                <w:i w:val="false"/>
                <w:color w:val="000000"/>
                <w:sz w:val="20"/>
              </w:rPr>
              <w:t>
- сумки женские и повседневные</w:t>
            </w:r>
          </w:p>
          <w:p>
            <w:pPr>
              <w:spacing w:after="20"/>
              <w:ind w:left="20"/>
              <w:jc w:val="both"/>
            </w:pPr>
            <w:r>
              <w:rPr>
                <w:rFonts w:ascii="Times New Roman"/>
                <w:b w:val="false"/>
                <w:i w:val="false"/>
                <w:color w:val="000000"/>
                <w:sz w:val="20"/>
              </w:rPr>
              <w:t>
мужские (в том числе</w:t>
            </w:r>
          </w:p>
          <w:p>
            <w:pPr>
              <w:spacing w:after="20"/>
              <w:ind w:left="20"/>
              <w:jc w:val="both"/>
            </w:pPr>
            <w:r>
              <w:rPr>
                <w:rFonts w:ascii="Times New Roman"/>
                <w:b w:val="false"/>
                <w:i w:val="false"/>
                <w:color w:val="000000"/>
                <w:sz w:val="20"/>
              </w:rPr>
              <w:t>
молодежные), рюкзаки женские,</w:t>
            </w:r>
          </w:p>
          <w:p>
            <w:pPr>
              <w:spacing w:after="20"/>
              <w:ind w:left="20"/>
              <w:jc w:val="both"/>
            </w:pPr>
            <w:r>
              <w:rPr>
                <w:rFonts w:ascii="Times New Roman"/>
                <w:b w:val="false"/>
                <w:i w:val="false"/>
                <w:color w:val="000000"/>
                <w:sz w:val="20"/>
              </w:rPr>
              <w:t>
мужские, молодежные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расслаивании не менее 20, при сдвиге не менее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хозяйственные, пляжные: из искусственной кожи, дублированных тканей, с пропиткой или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расслаивании не менее 25, при сдвиге не менее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тканей без пропитки и покрытия,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расслаивании не менее 10, при сдвиге не менее 0,15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портфели женские, папки деловые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расслаивании не менее 25, при сдвиге не менее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дорожные, спортивные, портфели дорожные, мужские, чемоданы- дипломаты, чемоданы дорожные мягкой и полужесткой конструкции, рюкзаки дорожные, чемоданы дорожные жесткой конструкции, чемодан-гардероб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расслаивании не менее 35 при сдвиге не менее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поясные и для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окраски, балл, к:</w:t>
            </w:r>
          </w:p>
          <w:p>
            <w:pPr>
              <w:spacing w:after="20"/>
              <w:ind w:left="20"/>
              <w:jc w:val="both"/>
            </w:pPr>
            <w:r>
              <w:rPr>
                <w:rFonts w:ascii="Times New Roman"/>
                <w:b w:val="false"/>
                <w:i w:val="false"/>
                <w:color w:val="000000"/>
                <w:sz w:val="20"/>
              </w:rPr>
              <w:t>
- сухому трению</w:t>
            </w:r>
          </w:p>
          <w:p>
            <w:pPr>
              <w:spacing w:after="20"/>
              <w:ind w:left="20"/>
              <w:jc w:val="both"/>
            </w:pPr>
            <w:r>
              <w:rPr>
                <w:rFonts w:ascii="Times New Roman"/>
                <w:b w:val="false"/>
                <w:i w:val="false"/>
                <w:color w:val="000000"/>
                <w:sz w:val="20"/>
              </w:rPr>
              <w:t>
- мокрому трению</w:t>
            </w:r>
          </w:p>
          <w:p>
            <w:pPr>
              <w:spacing w:after="20"/>
              <w:ind w:left="20"/>
              <w:jc w:val="both"/>
            </w:pPr>
            <w:r>
              <w:rPr>
                <w:rFonts w:ascii="Times New Roman"/>
                <w:b w:val="false"/>
                <w:i w:val="false"/>
                <w:color w:val="000000"/>
                <w:sz w:val="20"/>
              </w:rPr>
              <w:t>
- "поту"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 не менее 3 * не менее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багажные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Разрывная нагрузка узла крепления ручек и плечевых ремней, Н Устойчивость окраски, балл, к:</w:t>
            </w:r>
          </w:p>
          <w:p>
            <w:pPr>
              <w:spacing w:after="20"/>
              <w:ind w:left="20"/>
              <w:jc w:val="both"/>
            </w:pPr>
            <w:r>
              <w:rPr>
                <w:rFonts w:ascii="Times New Roman"/>
                <w:b w:val="false"/>
                <w:i w:val="false"/>
                <w:color w:val="000000"/>
                <w:sz w:val="20"/>
              </w:rPr>
              <w:t>
- сухому трению</w:t>
            </w:r>
          </w:p>
          <w:p>
            <w:pPr>
              <w:spacing w:after="20"/>
              <w:ind w:left="20"/>
              <w:jc w:val="both"/>
            </w:pPr>
            <w:r>
              <w:rPr>
                <w:rFonts w:ascii="Times New Roman"/>
                <w:b w:val="false"/>
                <w:i w:val="false"/>
                <w:color w:val="000000"/>
                <w:sz w:val="20"/>
              </w:rPr>
              <w:t>
- мокрому трению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170</w:t>
            </w:r>
          </w:p>
          <w:p>
            <w:pPr>
              <w:spacing w:after="20"/>
              <w:ind w:left="20"/>
              <w:jc w:val="both"/>
            </w:pPr>
            <w:r>
              <w:rPr>
                <w:rFonts w:ascii="Times New Roman"/>
                <w:b w:val="false"/>
                <w:i w:val="false"/>
                <w:color w:val="000000"/>
                <w:sz w:val="20"/>
              </w:rPr>
              <w:t>
не менее 4 * не менее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 рукавицы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окраски, балл, к:</w:t>
            </w:r>
          </w:p>
          <w:p>
            <w:pPr>
              <w:spacing w:after="20"/>
              <w:ind w:left="20"/>
              <w:jc w:val="both"/>
            </w:pPr>
            <w:r>
              <w:rPr>
                <w:rFonts w:ascii="Times New Roman"/>
                <w:b w:val="false"/>
                <w:i w:val="false"/>
                <w:color w:val="000000"/>
                <w:sz w:val="20"/>
              </w:rPr>
              <w:t>
- сухому трению</w:t>
            </w:r>
          </w:p>
          <w:p>
            <w:pPr>
              <w:spacing w:after="20"/>
              <w:ind w:left="20"/>
              <w:jc w:val="both"/>
            </w:pPr>
            <w:r>
              <w:rPr>
                <w:rFonts w:ascii="Times New Roman"/>
                <w:b w:val="false"/>
                <w:i w:val="false"/>
                <w:color w:val="000000"/>
                <w:sz w:val="20"/>
              </w:rPr>
              <w:t>
- мокрому трению</w:t>
            </w:r>
          </w:p>
          <w:p>
            <w:pPr>
              <w:spacing w:after="20"/>
              <w:ind w:left="20"/>
              <w:jc w:val="both"/>
            </w:pPr>
            <w:r>
              <w:rPr>
                <w:rFonts w:ascii="Times New Roman"/>
                <w:b w:val="false"/>
                <w:i w:val="false"/>
                <w:color w:val="000000"/>
                <w:sz w:val="20"/>
              </w:rPr>
              <w:t>
- "поту"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 не менее 3 * не менее 3 *</w:t>
            </w:r>
          </w:p>
        </w:tc>
      </w:tr>
    </w:tbl>
    <w:bookmarkStart w:name="z435" w:id="337"/>
    <w:p>
      <w:pPr>
        <w:spacing w:after="0"/>
        <w:ind w:left="0"/>
        <w:jc w:val="both"/>
      </w:pPr>
      <w:r>
        <w:rPr>
          <w:rFonts w:ascii="Times New Roman"/>
          <w:b w:val="false"/>
          <w:i w:val="false"/>
          <w:color w:val="000000"/>
          <w:sz w:val="28"/>
        </w:rPr>
        <w:t>
      ПРИМЕЧАНИЕ: * - показатель для кож.</w:t>
      </w:r>
    </w:p>
    <w:bookmarkEnd w:id="337"/>
    <w:bookmarkStart w:name="z436" w:id="338"/>
    <w:p>
      <w:pPr>
        <w:spacing w:after="0"/>
        <w:ind w:left="0"/>
        <w:jc w:val="both"/>
      </w:pPr>
      <w:r>
        <w:rPr>
          <w:rFonts w:ascii="Times New Roman"/>
          <w:b w:val="false"/>
          <w:i w:val="false"/>
          <w:color w:val="000000"/>
          <w:sz w:val="28"/>
        </w:rPr>
        <w:t>
      Прочие материалы должны иметь прочность окраски не менее 3 баллов.</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продукции</w:t>
            </w:r>
            <w:r>
              <w:br/>
            </w:r>
            <w:r>
              <w:rPr>
                <w:rFonts w:ascii="Times New Roman"/>
                <w:b w:val="false"/>
                <w:i w:val="false"/>
                <w:color w:val="000000"/>
                <w:sz w:val="20"/>
              </w:rPr>
              <w:t>легкой промышленности"</w:t>
            </w:r>
            <w:r>
              <w:br/>
            </w:r>
            <w:r>
              <w:rPr>
                <w:rFonts w:ascii="Times New Roman"/>
                <w:b w:val="false"/>
                <w:i w:val="false"/>
                <w:color w:val="000000"/>
                <w:sz w:val="20"/>
              </w:rPr>
              <w:t>(ТР ТС 017/2011)</w:t>
            </w:r>
          </w:p>
        </w:tc>
      </w:tr>
    </w:tbl>
    <w:bookmarkStart w:name="z443" w:id="339"/>
    <w:p>
      <w:pPr>
        <w:spacing w:after="0"/>
        <w:ind w:left="0"/>
        <w:jc w:val="left"/>
      </w:pPr>
      <w:r>
        <w:rPr>
          <w:rFonts w:ascii="Times New Roman"/>
          <w:b/>
          <w:i w:val="false"/>
          <w:color w:val="000000"/>
        </w:rPr>
        <w:t xml:space="preserve"> Требования химической безопасности кожгалантерейных изделий и</w:t>
      </w:r>
      <w:r>
        <w:br/>
      </w:r>
      <w:r>
        <w:rPr>
          <w:rFonts w:ascii="Times New Roman"/>
          <w:b/>
          <w:i w:val="false"/>
          <w:color w:val="000000"/>
        </w:rPr>
        <w:t>материалов для их изготовления в зависимости от состава</w:t>
      </w:r>
      <w:r>
        <w:br/>
      </w:r>
      <w:r>
        <w:rPr>
          <w:rFonts w:ascii="Times New Roman"/>
          <w:b/>
          <w:i w:val="false"/>
          <w:color w:val="000000"/>
        </w:rPr>
        <w:t>материала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выделяющихся</w:t>
            </w:r>
          </w:p>
          <w:p>
            <w:pPr>
              <w:spacing w:after="20"/>
              <w:ind w:left="20"/>
              <w:jc w:val="both"/>
            </w:pPr>
            <w:r>
              <w:rPr>
                <w:rFonts w:ascii="Times New Roman"/>
                <w:b w:val="false"/>
                <w:i w:val="false"/>
                <w:color w:val="000000"/>
                <w:sz w:val="20"/>
              </w:rPr>
              <w:t>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Натуральные материалы из растительного сырья, натуральная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капролактам</w:t>
            </w:r>
          </w:p>
          <w:p>
            <w:pPr>
              <w:spacing w:after="20"/>
              <w:ind w:left="20"/>
              <w:jc w:val="both"/>
            </w:pPr>
            <w:r>
              <w:rPr>
                <w:rFonts w:ascii="Times New Roman"/>
                <w:b w:val="false"/>
                <w:i w:val="false"/>
                <w:color w:val="000000"/>
                <w:sz w:val="20"/>
              </w:rPr>
              <w:t>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диметилтерефталат</w:t>
            </w:r>
          </w:p>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0,01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акрилонитрил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0,03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толуилендиизоцианат</w:t>
            </w:r>
          </w:p>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диоктилфталат</w:t>
            </w:r>
          </w:p>
          <w:p>
            <w:pPr>
              <w:spacing w:after="20"/>
              <w:ind w:left="20"/>
              <w:jc w:val="both"/>
            </w:pPr>
            <w:r>
              <w:rPr>
                <w:rFonts w:ascii="Times New Roman"/>
                <w:b w:val="false"/>
                <w:i w:val="false"/>
                <w:color w:val="000000"/>
                <w:sz w:val="20"/>
              </w:rPr>
              <w:t>
дибутилфталат</w:t>
            </w:r>
          </w:p>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вискозные и ацетатные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0,01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Винилацетаты (искусственная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винилацетат диоктилфталат дибутилфталат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искусственная с полиуретановым или поливинилуретановы 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дибутилфталат</w:t>
            </w:r>
          </w:p>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дибутилфталат</w:t>
            </w:r>
          </w:p>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8" w:id="340"/>
    <w:p>
      <w:pPr>
        <w:spacing w:after="0"/>
        <w:ind w:left="0"/>
        <w:jc w:val="both"/>
      </w:pPr>
      <w:r>
        <w:rPr>
          <w:rFonts w:ascii="Times New Roman"/>
          <w:b w:val="false"/>
          <w:i w:val="false"/>
          <w:color w:val="000000"/>
          <w:sz w:val="28"/>
        </w:rPr>
        <w:t>
      * Норматив указан без учета фонового загрязнения окружающего воздуха.</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продукции</w:t>
            </w:r>
            <w:r>
              <w:br/>
            </w:r>
            <w:r>
              <w:rPr>
                <w:rFonts w:ascii="Times New Roman"/>
                <w:b w:val="false"/>
                <w:i w:val="false"/>
                <w:color w:val="000000"/>
                <w:sz w:val="20"/>
              </w:rPr>
              <w:t>легкой промышленности"</w:t>
            </w:r>
            <w:r>
              <w:br/>
            </w:r>
            <w:r>
              <w:rPr>
                <w:rFonts w:ascii="Times New Roman"/>
                <w:b w:val="false"/>
                <w:i w:val="false"/>
                <w:color w:val="000000"/>
                <w:sz w:val="20"/>
              </w:rPr>
              <w:t>(ТР ТС 017/2011)</w:t>
            </w:r>
          </w:p>
        </w:tc>
      </w:tr>
    </w:tbl>
    <w:bookmarkStart w:name="z455" w:id="341"/>
    <w:p>
      <w:pPr>
        <w:spacing w:after="0"/>
        <w:ind w:left="0"/>
        <w:jc w:val="left"/>
      </w:pPr>
      <w:r>
        <w:rPr>
          <w:rFonts w:ascii="Times New Roman"/>
          <w:b/>
          <w:i w:val="false"/>
          <w:color w:val="000000"/>
        </w:rPr>
        <w:t xml:space="preserve"> Требования химической и биологической безопасности кожи, меха и изделий из них</w:t>
      </w:r>
    </w:p>
    <w:bookmarkEnd w:id="341"/>
    <w:p>
      <w:pPr>
        <w:spacing w:after="0"/>
        <w:ind w:left="0"/>
        <w:jc w:val="both"/>
      </w:pPr>
      <w:r>
        <w:rPr>
          <w:rFonts w:ascii="Times New Roman"/>
          <w:b w:val="false"/>
          <w:i w:val="false"/>
          <w:color w:val="ff0000"/>
          <w:sz w:val="28"/>
        </w:rPr>
        <w:t xml:space="preserve">
      Сноска. Приложение 8 с изменением, внесенным решением Совета Евразийской экономической комиссии от 09.08.2016 </w:t>
      </w:r>
      <w:r>
        <w:rPr>
          <w:rFonts w:ascii="Times New Roman"/>
          <w:b w:val="false"/>
          <w:i w:val="false"/>
          <w:color w:val="ff0000"/>
          <w:sz w:val="28"/>
        </w:rPr>
        <w:t>№ 60</w:t>
      </w:r>
      <w:r>
        <w:rPr>
          <w:rFonts w:ascii="Times New Roman"/>
          <w:b w:val="false"/>
          <w:i w:val="false"/>
          <w:color w:val="ff0000"/>
          <w:sz w:val="28"/>
        </w:rPr>
        <w:t xml:space="preserve"> (вступает в силу по истечении 12 месяцев с даты его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для низа обуви,</w:t>
            </w:r>
          </w:p>
          <w:p>
            <w:pPr>
              <w:spacing w:after="20"/>
              <w:ind w:left="20"/>
              <w:jc w:val="both"/>
            </w:pPr>
            <w:r>
              <w:rPr>
                <w:rFonts w:ascii="Times New Roman"/>
                <w:b w:val="false"/>
                <w:i w:val="false"/>
                <w:color w:val="000000"/>
                <w:sz w:val="20"/>
              </w:rPr>
              <w:t>
для рантов, для протезов</w:t>
            </w:r>
          </w:p>
          <w:p>
            <w:pPr>
              <w:spacing w:after="20"/>
              <w:ind w:left="20"/>
              <w:jc w:val="both"/>
            </w:pPr>
            <w:r>
              <w:rPr>
                <w:rFonts w:ascii="Times New Roman"/>
                <w:b w:val="false"/>
                <w:i w:val="false"/>
                <w:color w:val="000000"/>
                <w:sz w:val="20"/>
              </w:rPr>
              <w:t>
и деталей музыкальных</w:t>
            </w:r>
          </w:p>
          <w:p>
            <w:pPr>
              <w:spacing w:after="20"/>
              <w:ind w:left="20"/>
              <w:jc w:val="both"/>
            </w:pPr>
            <w:r>
              <w:rPr>
                <w:rFonts w:ascii="Times New Roman"/>
                <w:b w:val="false"/>
                <w:i w:val="false"/>
                <w:color w:val="000000"/>
                <w:sz w:val="20"/>
              </w:rPr>
              <w:t>
инструментов кожевенные</w:t>
            </w:r>
          </w:p>
          <w:p>
            <w:pPr>
              <w:spacing w:after="20"/>
              <w:ind w:left="20"/>
              <w:jc w:val="both"/>
            </w:pPr>
            <w:r>
              <w:rPr>
                <w:rFonts w:ascii="Times New Roman"/>
                <w:b w:val="false"/>
                <w:i w:val="false"/>
                <w:color w:val="000000"/>
                <w:sz w:val="20"/>
              </w:rPr>
              <w:t>
полуфабрикаты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водовымываемого</w:t>
            </w:r>
          </w:p>
          <w:p>
            <w:pPr>
              <w:spacing w:after="20"/>
              <w:ind w:left="20"/>
              <w:jc w:val="both"/>
            </w:pPr>
            <w:r>
              <w:rPr>
                <w:rFonts w:ascii="Times New Roman"/>
                <w:b w:val="false"/>
                <w:i w:val="false"/>
                <w:color w:val="000000"/>
                <w:sz w:val="20"/>
              </w:rPr>
              <w:t>
хрома (VI), мг/кг Массовая доля</w:t>
            </w:r>
          </w:p>
          <w:p>
            <w:pPr>
              <w:spacing w:after="20"/>
              <w:ind w:left="20"/>
              <w:jc w:val="both"/>
            </w:pPr>
            <w:r>
              <w:rPr>
                <w:rFonts w:ascii="Times New Roman"/>
                <w:b w:val="false"/>
                <w:i w:val="false"/>
                <w:color w:val="000000"/>
                <w:sz w:val="20"/>
              </w:rPr>
              <w:t>
свободного формальдегида, мкг/г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p>
            <w:pPr>
              <w:spacing w:after="20"/>
              <w:ind w:left="20"/>
              <w:jc w:val="both"/>
            </w:pPr>
            <w:r>
              <w:rPr>
                <w:rFonts w:ascii="Times New Roman"/>
                <w:b w:val="false"/>
                <w:i w:val="false"/>
                <w:color w:val="000000"/>
                <w:sz w:val="20"/>
              </w:rPr>
              <w:t>
не более 300</w:t>
            </w:r>
          </w:p>
          <w:p>
            <w:pPr>
              <w:spacing w:after="20"/>
              <w:ind w:left="20"/>
              <w:jc w:val="both"/>
            </w:pPr>
            <w:r>
              <w:rPr>
                <w:rFonts w:ascii="Times New Roman"/>
                <w:b w:val="false"/>
                <w:i w:val="false"/>
                <w:color w:val="000000"/>
                <w:sz w:val="20"/>
              </w:rPr>
              <w:t>
не более 75 (для</w:t>
            </w:r>
          </w:p>
          <w:p>
            <w:pPr>
              <w:spacing w:after="20"/>
              <w:ind w:left="20"/>
              <w:jc w:val="both"/>
            </w:pPr>
            <w:r>
              <w:rPr>
                <w:rFonts w:ascii="Times New Roman"/>
                <w:b w:val="false"/>
                <w:i w:val="false"/>
                <w:color w:val="000000"/>
                <w:sz w:val="20"/>
              </w:rPr>
              <w:t>
стелечных кож)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для верха и подкладки</w:t>
            </w:r>
          </w:p>
          <w:p>
            <w:pPr>
              <w:spacing w:after="20"/>
              <w:ind w:left="20"/>
              <w:jc w:val="both"/>
            </w:pPr>
            <w:r>
              <w:rPr>
                <w:rFonts w:ascii="Times New Roman"/>
                <w:b w:val="false"/>
                <w:i w:val="false"/>
                <w:color w:val="000000"/>
                <w:sz w:val="20"/>
              </w:rPr>
              <w:t>
обуви, для одежды и</w:t>
            </w:r>
          </w:p>
          <w:p>
            <w:pPr>
              <w:spacing w:after="20"/>
              <w:ind w:left="20"/>
              <w:jc w:val="both"/>
            </w:pPr>
            <w:r>
              <w:rPr>
                <w:rFonts w:ascii="Times New Roman"/>
                <w:b w:val="false"/>
                <w:i w:val="false"/>
                <w:color w:val="000000"/>
                <w:sz w:val="20"/>
              </w:rPr>
              <w:t>
головных уборов, перчаток</w:t>
            </w:r>
          </w:p>
          <w:p>
            <w:pPr>
              <w:spacing w:after="20"/>
              <w:ind w:left="20"/>
              <w:jc w:val="both"/>
            </w:pPr>
            <w:r>
              <w:rPr>
                <w:rFonts w:ascii="Times New Roman"/>
                <w:b w:val="false"/>
                <w:i w:val="false"/>
                <w:color w:val="000000"/>
                <w:sz w:val="20"/>
              </w:rPr>
              <w:t>
и рукавиц, галантерейная,</w:t>
            </w:r>
          </w:p>
          <w:p>
            <w:pPr>
              <w:spacing w:after="20"/>
              <w:ind w:left="20"/>
              <w:jc w:val="both"/>
            </w:pPr>
            <w:r>
              <w:rPr>
                <w:rFonts w:ascii="Times New Roman"/>
                <w:b w:val="false"/>
                <w:i w:val="false"/>
                <w:color w:val="000000"/>
                <w:sz w:val="20"/>
              </w:rPr>
              <w:t>
мебельная и для обивки</w:t>
            </w:r>
          </w:p>
          <w:p>
            <w:pPr>
              <w:spacing w:after="20"/>
              <w:ind w:left="20"/>
              <w:jc w:val="both"/>
            </w:pPr>
            <w:r>
              <w:rPr>
                <w:rFonts w:ascii="Times New Roman"/>
                <w:b w:val="false"/>
                <w:i w:val="false"/>
                <w:color w:val="000000"/>
                <w:sz w:val="20"/>
              </w:rPr>
              <w:t>
различных изделий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водовымываемого</w:t>
            </w:r>
          </w:p>
          <w:p>
            <w:pPr>
              <w:spacing w:after="20"/>
              <w:ind w:left="20"/>
              <w:jc w:val="both"/>
            </w:pPr>
            <w:r>
              <w:rPr>
                <w:rFonts w:ascii="Times New Roman"/>
                <w:b w:val="false"/>
                <w:i w:val="false"/>
                <w:color w:val="000000"/>
                <w:sz w:val="20"/>
              </w:rPr>
              <w:t>
хрома (VI), мг/кг Массовая доля</w:t>
            </w:r>
          </w:p>
          <w:p>
            <w:pPr>
              <w:spacing w:after="20"/>
              <w:ind w:left="20"/>
              <w:jc w:val="both"/>
            </w:pPr>
            <w:r>
              <w:rPr>
                <w:rFonts w:ascii="Times New Roman"/>
                <w:b w:val="false"/>
                <w:i w:val="false"/>
                <w:color w:val="000000"/>
                <w:sz w:val="20"/>
              </w:rPr>
              <w:t>
свободного формальдегида, мкг/г</w:t>
            </w:r>
          </w:p>
          <w:p>
            <w:pPr>
              <w:spacing w:after="20"/>
              <w:ind w:left="20"/>
              <w:jc w:val="both"/>
            </w:pPr>
            <w:r>
              <w:rPr>
                <w:rFonts w:ascii="Times New Roman"/>
                <w:b w:val="false"/>
                <w:i w:val="false"/>
                <w:color w:val="000000"/>
                <w:sz w:val="20"/>
              </w:rPr>
              <w:t>
Устойчивость окраски, балл, к:</w:t>
            </w:r>
          </w:p>
          <w:p>
            <w:pPr>
              <w:spacing w:after="20"/>
              <w:ind w:left="20"/>
              <w:jc w:val="both"/>
            </w:pPr>
            <w:r>
              <w:rPr>
                <w:rFonts w:ascii="Times New Roman"/>
                <w:b w:val="false"/>
                <w:i w:val="false"/>
                <w:color w:val="000000"/>
                <w:sz w:val="20"/>
              </w:rPr>
              <w:t>
- сухому трению</w:t>
            </w:r>
          </w:p>
          <w:p>
            <w:pPr>
              <w:spacing w:after="20"/>
              <w:ind w:left="20"/>
              <w:jc w:val="both"/>
            </w:pPr>
            <w:r>
              <w:rPr>
                <w:rFonts w:ascii="Times New Roman"/>
                <w:b w:val="false"/>
                <w:i w:val="false"/>
                <w:color w:val="000000"/>
                <w:sz w:val="20"/>
              </w:rPr>
              <w:t>
- мокрому трению</w:t>
            </w:r>
          </w:p>
          <w:p>
            <w:pPr>
              <w:spacing w:after="20"/>
              <w:ind w:left="20"/>
              <w:jc w:val="both"/>
            </w:pPr>
            <w:r>
              <w:rPr>
                <w:rFonts w:ascii="Times New Roman"/>
                <w:b w:val="false"/>
                <w:i w:val="false"/>
                <w:color w:val="000000"/>
                <w:sz w:val="20"/>
              </w:rPr>
              <w:t>
- "поту"</w:t>
            </w:r>
          </w:p>
          <w:p>
            <w:pPr>
              <w:spacing w:after="20"/>
              <w:ind w:left="20"/>
              <w:jc w:val="both"/>
            </w:pPr>
            <w:r>
              <w:rPr>
                <w:rFonts w:ascii="Times New Roman"/>
                <w:b w:val="false"/>
                <w:i w:val="false"/>
                <w:color w:val="000000"/>
                <w:sz w:val="20"/>
              </w:rPr>
              <w:t>
Устойчивость окраски, балл, к:</w:t>
            </w:r>
          </w:p>
          <w:p>
            <w:pPr>
              <w:spacing w:after="20"/>
              <w:ind w:left="20"/>
              <w:jc w:val="both"/>
            </w:pPr>
            <w:r>
              <w:rPr>
                <w:rFonts w:ascii="Times New Roman"/>
                <w:b w:val="false"/>
                <w:i w:val="false"/>
                <w:color w:val="000000"/>
                <w:sz w:val="20"/>
              </w:rPr>
              <w:t>
- сухому трению</w:t>
            </w:r>
          </w:p>
          <w:p>
            <w:pPr>
              <w:spacing w:after="20"/>
              <w:ind w:left="20"/>
              <w:jc w:val="both"/>
            </w:pPr>
            <w:r>
              <w:rPr>
                <w:rFonts w:ascii="Times New Roman"/>
                <w:b w:val="false"/>
                <w:i w:val="false"/>
                <w:color w:val="000000"/>
                <w:sz w:val="20"/>
              </w:rPr>
              <w:t>
- мокрому трению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p>
            <w:pPr>
              <w:spacing w:after="20"/>
              <w:ind w:left="20"/>
              <w:jc w:val="both"/>
            </w:pPr>
            <w:r>
              <w:rPr>
                <w:rFonts w:ascii="Times New Roman"/>
                <w:b w:val="false"/>
                <w:i w:val="false"/>
                <w:color w:val="000000"/>
                <w:sz w:val="20"/>
              </w:rPr>
              <w:t>
не более 300</w:t>
            </w:r>
          </w:p>
          <w:p>
            <w:pPr>
              <w:spacing w:after="20"/>
              <w:ind w:left="20"/>
              <w:jc w:val="both"/>
            </w:pPr>
            <w:r>
              <w:rPr>
                <w:rFonts w:ascii="Times New Roman"/>
                <w:b w:val="false"/>
                <w:i w:val="false"/>
                <w:color w:val="000000"/>
                <w:sz w:val="20"/>
              </w:rPr>
              <w:t>
не более 75 (для</w:t>
            </w:r>
          </w:p>
          <w:p>
            <w:pPr>
              <w:spacing w:after="20"/>
              <w:ind w:left="20"/>
              <w:jc w:val="both"/>
            </w:pPr>
            <w:r>
              <w:rPr>
                <w:rFonts w:ascii="Times New Roman"/>
                <w:b w:val="false"/>
                <w:i w:val="false"/>
                <w:color w:val="000000"/>
                <w:sz w:val="20"/>
              </w:rPr>
              <w:t>
подкладочных</w:t>
            </w:r>
          </w:p>
          <w:p>
            <w:pPr>
              <w:spacing w:after="20"/>
              <w:ind w:left="20"/>
              <w:jc w:val="both"/>
            </w:pPr>
            <w:r>
              <w:rPr>
                <w:rFonts w:ascii="Times New Roman"/>
                <w:b w:val="false"/>
                <w:i w:val="false"/>
                <w:color w:val="000000"/>
                <w:sz w:val="20"/>
              </w:rPr>
              <w:t>
кож)</w:t>
            </w:r>
          </w:p>
          <w:p>
            <w:pPr>
              <w:spacing w:after="20"/>
              <w:ind w:left="20"/>
              <w:jc w:val="both"/>
            </w:pPr>
            <w:r>
              <w:rPr>
                <w:rFonts w:ascii="Times New Roman"/>
                <w:b w:val="false"/>
                <w:i w:val="false"/>
                <w:color w:val="000000"/>
                <w:sz w:val="20"/>
              </w:rPr>
              <w:t>
не менее 4</w:t>
            </w:r>
          </w:p>
          <w:p>
            <w:pPr>
              <w:spacing w:after="20"/>
              <w:ind w:left="20"/>
              <w:jc w:val="both"/>
            </w:pPr>
            <w:r>
              <w:rPr>
                <w:rFonts w:ascii="Times New Roman"/>
                <w:b w:val="false"/>
                <w:i w:val="false"/>
                <w:color w:val="000000"/>
                <w:sz w:val="20"/>
              </w:rPr>
              <w:t>
не менее 3</w:t>
            </w:r>
          </w:p>
          <w:p>
            <w:pPr>
              <w:spacing w:after="20"/>
              <w:ind w:left="20"/>
              <w:jc w:val="both"/>
            </w:pPr>
            <w:r>
              <w:rPr>
                <w:rFonts w:ascii="Times New Roman"/>
                <w:b w:val="false"/>
                <w:i w:val="false"/>
                <w:color w:val="000000"/>
                <w:sz w:val="20"/>
              </w:rPr>
              <w:t>
не менее 3</w:t>
            </w:r>
          </w:p>
          <w:p>
            <w:pPr>
              <w:spacing w:after="20"/>
              <w:ind w:left="20"/>
              <w:jc w:val="both"/>
            </w:pPr>
            <w:r>
              <w:rPr>
                <w:rFonts w:ascii="Times New Roman"/>
                <w:b w:val="false"/>
                <w:i w:val="false"/>
                <w:color w:val="000000"/>
                <w:sz w:val="20"/>
              </w:rPr>
              <w:t>
не менее 4</w:t>
            </w:r>
          </w:p>
          <w:p>
            <w:pPr>
              <w:spacing w:after="20"/>
              <w:ind w:left="20"/>
              <w:jc w:val="both"/>
            </w:pPr>
            <w:r>
              <w:rPr>
                <w:rFonts w:ascii="Times New Roman"/>
                <w:b w:val="false"/>
                <w:i w:val="false"/>
                <w:color w:val="000000"/>
                <w:sz w:val="20"/>
              </w:rPr>
              <w:t>
не менее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искусственная для</w:t>
            </w:r>
          </w:p>
          <w:p>
            <w:pPr>
              <w:spacing w:after="20"/>
              <w:ind w:left="20"/>
              <w:jc w:val="both"/>
            </w:pPr>
            <w:r>
              <w:rPr>
                <w:rFonts w:ascii="Times New Roman"/>
                <w:b w:val="false"/>
                <w:i w:val="false"/>
                <w:color w:val="000000"/>
                <w:sz w:val="20"/>
              </w:rPr>
              <w:t>
верха и подкладки</w:t>
            </w:r>
          </w:p>
          <w:p>
            <w:pPr>
              <w:spacing w:after="20"/>
              <w:ind w:left="20"/>
              <w:jc w:val="both"/>
            </w:pPr>
            <w:r>
              <w:rPr>
                <w:rFonts w:ascii="Times New Roman"/>
                <w:b w:val="false"/>
                <w:i w:val="false"/>
                <w:color w:val="000000"/>
                <w:sz w:val="20"/>
              </w:rPr>
              <w:t>
обуви, для одежды и</w:t>
            </w:r>
          </w:p>
          <w:p>
            <w:pPr>
              <w:spacing w:after="20"/>
              <w:ind w:left="20"/>
              <w:jc w:val="both"/>
            </w:pPr>
            <w:r>
              <w:rPr>
                <w:rFonts w:ascii="Times New Roman"/>
                <w:b w:val="false"/>
                <w:i w:val="false"/>
                <w:color w:val="000000"/>
                <w:sz w:val="20"/>
              </w:rPr>
              <w:t>
головных уборов, перчаток</w:t>
            </w:r>
          </w:p>
          <w:p>
            <w:pPr>
              <w:spacing w:after="20"/>
              <w:ind w:left="20"/>
              <w:jc w:val="both"/>
            </w:pPr>
            <w:r>
              <w:rPr>
                <w:rFonts w:ascii="Times New Roman"/>
                <w:b w:val="false"/>
                <w:i w:val="false"/>
                <w:color w:val="000000"/>
                <w:sz w:val="20"/>
              </w:rPr>
              <w:t>
и рукавиц, галантерейная,</w:t>
            </w:r>
          </w:p>
          <w:p>
            <w:pPr>
              <w:spacing w:after="20"/>
              <w:ind w:left="20"/>
              <w:jc w:val="both"/>
            </w:pPr>
            <w:r>
              <w:rPr>
                <w:rFonts w:ascii="Times New Roman"/>
                <w:b w:val="false"/>
                <w:i w:val="false"/>
                <w:color w:val="000000"/>
                <w:sz w:val="20"/>
              </w:rPr>
              <w:t>
мебельная и для обивки</w:t>
            </w:r>
          </w:p>
          <w:p>
            <w:pPr>
              <w:spacing w:after="20"/>
              <w:ind w:left="20"/>
              <w:jc w:val="both"/>
            </w:pPr>
            <w:r>
              <w:rPr>
                <w:rFonts w:ascii="Times New Roman"/>
                <w:b w:val="false"/>
                <w:i w:val="false"/>
                <w:color w:val="000000"/>
                <w:sz w:val="20"/>
              </w:rPr>
              <w:t>
различных изделий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изделия из</w:t>
            </w:r>
          </w:p>
          <w:p>
            <w:pPr>
              <w:spacing w:after="20"/>
              <w:ind w:left="20"/>
              <w:jc w:val="both"/>
            </w:pPr>
            <w:r>
              <w:rPr>
                <w:rFonts w:ascii="Times New Roman"/>
                <w:b w:val="false"/>
                <w:i w:val="false"/>
                <w:color w:val="000000"/>
                <w:sz w:val="20"/>
              </w:rPr>
              <w:t>
меха, шкурки меховые</w:t>
            </w:r>
          </w:p>
          <w:p>
            <w:pPr>
              <w:spacing w:after="20"/>
              <w:ind w:left="20"/>
              <w:jc w:val="both"/>
            </w:pPr>
            <w:r>
              <w:rPr>
                <w:rFonts w:ascii="Times New Roman"/>
                <w:b w:val="false"/>
                <w:i w:val="false"/>
                <w:color w:val="000000"/>
                <w:sz w:val="20"/>
              </w:rPr>
              <w:t>
выделанные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свободного</w:t>
            </w:r>
          </w:p>
          <w:p>
            <w:pPr>
              <w:spacing w:after="20"/>
              <w:ind w:left="20"/>
              <w:jc w:val="both"/>
            </w:pPr>
            <w:r>
              <w:rPr>
                <w:rFonts w:ascii="Times New Roman"/>
                <w:b w:val="false"/>
                <w:i w:val="false"/>
                <w:color w:val="000000"/>
                <w:sz w:val="20"/>
              </w:rPr>
              <w:t>
формальдегида, мкг/г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водовымываемого хрома (VI),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сваривания кожевой ткани меха,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водной вытяжки кожевой ткани меха</w:t>
            </w:r>
          </w:p>
          <w:p>
            <w:pPr>
              <w:spacing w:after="20"/>
              <w:ind w:left="20"/>
              <w:jc w:val="both"/>
            </w:pPr>
            <w:r>
              <w:rPr>
                <w:rFonts w:ascii="Times New Roman"/>
                <w:b w:val="false"/>
                <w:i w:val="false"/>
                <w:color w:val="000000"/>
                <w:sz w:val="20"/>
              </w:rPr>
              <w:t>
устойчивость окраски к сухому трению,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кожевой ткани (для шкурок меховых выделанных с отделкой кожевой ткани и изделий, изготовленных кожевой тканью наружу)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волосяного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876</w:t>
            </w:r>
          </w:p>
        </w:tc>
      </w:tr>
    </w:tbl>
    <w:bookmarkStart w:name="z462" w:id="342"/>
    <w:p>
      <w:pPr>
        <w:spacing w:after="0"/>
        <w:ind w:left="0"/>
        <w:jc w:val="left"/>
      </w:pPr>
      <w:r>
        <w:rPr>
          <w:rFonts w:ascii="Times New Roman"/>
          <w:b/>
          <w:i w:val="false"/>
          <w:color w:val="000000"/>
        </w:rPr>
        <w:t xml:space="preserve">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w:t>
      </w:r>
      <w:r>
        <w:br/>
      </w:r>
      <w:r>
        <w:rPr>
          <w:rFonts w:ascii="Times New Roman"/>
          <w:b/>
          <w:i w:val="false"/>
          <w:color w:val="000000"/>
        </w:rPr>
        <w:t>"О безопасности продукции легкой промышленности" (ТР ТС 017/2011)</w:t>
      </w:r>
    </w:p>
    <w:bookmarkEnd w:id="342"/>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22.12.2020 </w:t>
      </w:r>
      <w:r>
        <w:rPr>
          <w:rFonts w:ascii="Times New Roman"/>
          <w:b w:val="false"/>
          <w:i w:val="false"/>
          <w:color w:val="ff0000"/>
          <w:sz w:val="28"/>
        </w:rPr>
        <w:t>№ 180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876</w:t>
            </w:r>
          </w:p>
        </w:tc>
      </w:tr>
    </w:tbl>
    <w:bookmarkStart w:name="z473" w:id="343"/>
    <w:p>
      <w:pPr>
        <w:spacing w:after="0"/>
        <w:ind w:left="0"/>
        <w:jc w:val="left"/>
      </w:pPr>
      <w:r>
        <w:rPr>
          <w:rFonts w:ascii="Times New Roman"/>
          <w:b/>
          <w:i w:val="false"/>
          <w:color w:val="000000"/>
        </w:rPr>
        <w:t xml:space="preserve">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продукции легкой промышленности" (ТР ТС 017/2011) и осуществления оценки (подтверждения) соответствия продукции</w:t>
      </w:r>
    </w:p>
    <w:bookmarkEnd w:id="343"/>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22.12.2020 </w:t>
      </w:r>
      <w:r>
        <w:rPr>
          <w:rFonts w:ascii="Times New Roman"/>
          <w:b w:val="false"/>
          <w:i w:val="false"/>
          <w:color w:val="ff0000"/>
          <w:sz w:val="28"/>
        </w:rPr>
        <w:t>№ 180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