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4a5" w14:textId="c13e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866.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принять необходимые меры по обеспечению своевременного принятия международных договоров и иных документов, предусмотренных Календарным планом разработки документов в целях реализации Соглашений, формирующих ЕЭП от 7 апреля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