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76e" w14:textId="fcdd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новой редакции единой Товарной номенклатуры внешнеэкономической деятельности Таможенного союза и Единого таможенного тарифа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выполнения обязательств государств - членов Таможенного союза, вытекающих из Международной конвенции о Гармонизированной системе описания и кодирования товаров,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на уровне глав государств от 27 ноября 2009 г. № 18,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 единую Товарную номенклатуру внешнеэкономической деятельности Таможенного союза и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 Перечень товаров и ставок, в отношении которых в течение переходного периода Республикой Казахстан применяются ставки ввозных таможенных пошлин, отличные от ставок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1 января 2012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850    </w:t>
      </w:r>
    </w:p>
    <w:bookmarkStart w:name="z4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</w:p>
    <w:bookmarkEnd w:id="1"/>
    <w:bookmarkStart w:name="z4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ЕДИНЫЙ ТАМОЖЕННЫЙ ТАРИФ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Республики Беларусь,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решением Совета Евразийской экономической комиссии от 16.07.2012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дней после дня его официального опубликования).</w:t>
      </w:r>
    </w:p>
    <w:bookmarkStart w:name="z4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18 ноября 2011 года № 850 </w:t>
      </w:r>
    </w:p>
    <w:bookmarkEnd w:id="3"/>
    <w:bookmarkStart w:name="z4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 и ставок, в отношении которых в течение</w:t>
      </w:r>
      <w:r>
        <w:br/>
      </w:r>
      <w:r>
        <w:rPr>
          <w:rFonts w:ascii="Times New Roman"/>
          <w:b/>
          <w:i w:val="false"/>
          <w:color w:val="000000"/>
        </w:rPr>
        <w:t>
переходного периода Республикой Казахстан применяются 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пошлин, отличные от ставок, установленных</w:t>
      </w:r>
      <w:r>
        <w:br/>
      </w:r>
      <w:r>
        <w:rPr>
          <w:rFonts w:ascii="Times New Roman"/>
          <w:b/>
          <w:i w:val="false"/>
          <w:color w:val="000000"/>
        </w:rPr>
        <w:t>
Единым таможенным тарифом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решением Совета Евразийской экономической комиссии от 02.07.2013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919"/>
        <w:gridCol w:w="1348"/>
        <w:gridCol w:w="1194"/>
        <w:gridCol w:w="1252"/>
        <w:gridCol w:w="115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ФАРМАЦЕВТИЧЕСКАЯ ПРОДУКЦИЯ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Железы и прочие органы,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органотерапии, высушенные, измельченные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измельченные в порошок; экстракты желез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прочих органов или их секретов,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органотерапии; гепарин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соли; прочие вещества человеческого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подготовленные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терапевтических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целях,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поименованные или не включенные: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экстракты желез или прочих органов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секретов: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3001 20 100 0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человеческого происхождения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3001 20 900 0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3001 90 200 0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человеческого происхождения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3001 90 980 0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человеческая; кровь животных, приготовленная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терапевтических,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или диагностических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иммунные, фракции крови прочие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иммунологические продукты, модифицированные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немодифицированные, в том числе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 биотехнологии; вакцины, токсины,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(кроме дрожжей)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951"/>
        <w:gridCol w:w="1311"/>
        <w:gridCol w:w="1195"/>
        <w:gridCol w:w="1234"/>
        <w:gridCol w:w="1176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сыворотки иммунные, фракции крови прочие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иммунологические продукты, модифицированные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немодифицированные, в том числе полученные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биотехнологии: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сыворотки иммунные: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3002 10 100 1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против яда змей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3002 10 100 9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3002 10 910 0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гемоглобин, глобулины крови и сывороточные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человеческого происхождения: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3002 10 950 1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факторы свертываемости крови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3002 10 950 9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3002 10 990 0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вакцины для людей: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против краснухи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против гепатита 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3002 20 000 9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3002 30 000 0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вакцины ветеринарные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3002 90 100 0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кровь человеческая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3002 90 300 0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кровь животных, приготовленная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терапевтических,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диагностических целях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980"/>
        <w:gridCol w:w="1333"/>
        <w:gridCol w:w="1197"/>
        <w:gridCol w:w="1216"/>
        <w:gridCol w:w="113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3002 90 500 0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культуры микроорганизмов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3002 90 900 0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 (кроме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3002, 3005 или 3006),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состоящие из смешанных или несмешанных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 или профилактических целях,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в виде дозированных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 (включая 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 форме трансдермальных систем)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формы или упаковки для розничной продажи: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пенициллины или их производные, имеющие структуру пенициллановой кислоты, или содержащие стрептомицины или их производные: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содержащие в качестве основного действующего вещества только: пенициллины или их производные, имеющие структуру пенициллановой кислоты: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расфасованные или представленные в виде дозированных лекарственных форм, но не упакованные для розничной продажи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прочие: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расфасованные или представленные в виде дозированных лекарственных форм, но не упакованные для розничной продажи: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содержащие в качестве основного действующего вещества только стрептомицина сульфат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прочие антибиотики: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в качестве основного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только: амикацин или гентамицин,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гризеофульвин, или доксициклин, или доксорубицин,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канамицин, или кислоту фузидиевую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натриевую соль, или левомицетин (хлорамфеникол)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соли, или линкомицин, или метациклин,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нистатин, или рифампицин, или цефазолин,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цефалексин, или цефалотин, или эритромицина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7998"/>
        <w:gridCol w:w="1333"/>
        <w:gridCol w:w="1178"/>
        <w:gridCol w:w="1217"/>
        <w:gridCol w:w="1158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в качестве основного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 эритромицина основание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канамицина сульфат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гормоны или прочие соединения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2937, но не содержащие антибиотиков: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3004 32 000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кортикостероидные гормоны,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или структурные аналоги: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3004 32 000 1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расфасованные в формы или упаковки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 и содержащие в качестве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вещества только флуоцинолон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3004 32 000 9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расфасованные в формы или упаковки для розничной продажи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3004 40 000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алкалоиды или их производные,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гормонов, прочих соединений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2937 или антибиотиков: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3004 40 000 1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 и содержащие в качестве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вещества только: кофеин-бензоат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ксантинола никотинат, или папаверин,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пилокарпин, или теобромин, или теофиллин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3004 40 000 9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8032"/>
        <w:gridCol w:w="1315"/>
        <w:gridCol w:w="1159"/>
        <w:gridCol w:w="1198"/>
        <w:gridCol w:w="1179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лекарственные средства прочие,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 или другие соединения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расфасованные в формы или упаковки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содержащие в качестве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вещества только: кислоту аскорбиновую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С) или кислоту никотиновую,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кокарбоксилазу, или никотинамид, или пиридоксин,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тиамин и его соли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ИЛИ цианокобаламин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- 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в качестве основного действующего вещества только альфа-токоферола ацетат (витамин Е)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содержащие в качестве основного действующего вещества только: кокарбоксилазу или кислоту аскорбиновую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(витамин С), или цианокобаламин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- 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расфасованные в формы или упаковки для розничной продажи: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йод или соединения йода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- 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содержащие йод или соединения йода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- прочие: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- - 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Фармацевтическая продукция, упомянутая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примечании 4 к данной группе: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кетгут хирургический стерильный,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материалы для наложения швов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рассасывающиеся хирургические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нити) и стерильные адгезивные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для хирургического закрытия ран; ламинария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стерильная и тампоны из ламинарии стерильные;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рассасывающиеся хирургические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кровоостанавливающие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(гемостатики); стерильные хирургические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адгезионные барьеры,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рассасывающиеся или нерассасывающиеся: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3006 10 100 0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кетгут хирургический стерильный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стерильные хирургические или стоматологические адгезионные барьеры, рассасывающиеся или нерассасывающиеся: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 из трикотажного полотна машинного или ручного вязания, кроме ворсового полотна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3006 10 900 0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3006 20 000 0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реагенты для определения группы крови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3006 30 000 0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препараты контрастные для рентгеногpафических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обследований; реагенты диагностические,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введения больным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3006 40 000 0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цементы зубные и материалы для пломбирования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 прочие; цементы, реконструирующие кость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079"/>
        <w:gridCol w:w="1318"/>
        <w:gridCol w:w="1181"/>
        <w:gridCol w:w="1181"/>
        <w:gridCol w:w="1161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3006 50 000 0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сумки санитарные и наборы для оказания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 химические контрацептивные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гормонов, прочих соединений товарной позиции 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спермицидов: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основе гормонов или прочих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2937: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расфасованные в формы или упаковки для розничной продажи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3006 60 100 9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прочие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3006 60 900 0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основе спеpмицидов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3006 70 000 0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препараты в виде геля,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медицине или ветеринарии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смазки для частей тела при хирургических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физических исследованиях или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связующего агента между телом 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3006 92 000 0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непригодные фармацевтические средства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ТС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ПЛАСТМАССЫ И ИЗДЕЛИЯ ИЗ НИХ; КАУЧУК, РЕЗИНА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ИЗДЕЛИЯ ИЗ HИХ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Полимеры этилена в первичных формах: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полиэтилен с удельным весом 0,94 или более: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8107"/>
        <w:gridCol w:w="1340"/>
        <w:gridCol w:w="1203"/>
        <w:gridCol w:w="1183"/>
        <w:gridCol w:w="1124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ИHСТРУМЕHТЫ И АППАРАТЫ ОПТИЧЕСКИЕ,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ФОТОГРАФИЧЕСКИЕ, КИНЕМАТОГРАФИЧЕСКИЕ,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ИЗМЕРИТЕЛЬНЫЕ, КОНТРОЛЬНЫЕ, ПРЕЦИЗИОННЫЕ,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ИЛИ ХИРУРГИЧЕСКИЕ; ИХ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Приборы и устройства, применяемые в медицине,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хирургии, стоматологии или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сцинтиграфическую аппаратуру,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электромедицинская прочая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исследования зрения: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электродиагностическая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аппаратуру для функциональных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или для контроля физиологических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параметров):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9018 11 000 0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электрокардиографы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9018 19 100 0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аппаратура для одновременного контроля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 параметров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шприцы, иглы, катетеры, канюли и аналогичные инструменты: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8140"/>
        <w:gridCol w:w="1302"/>
        <w:gridCol w:w="1243"/>
        <w:gridCol w:w="1145"/>
        <w:gridCol w:w="1145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шприцы, с иглами или без игл: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9018 31 100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пластмассы: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9018 31 100 1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инсулина объемом не более 2 мл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9018 31 100 9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9018 31 900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9018 31 900 1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инсулина объемом не более 2 мл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9018 31 900 9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иглы трубчатые металлические и иглы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 швов: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9018 32 100 0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иглы трубчатые металлические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9018 32 900 0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иглы для наложения швов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приборы и устройства стоматологические, прочие: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9018 49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9018 49 100 0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боры, диски, наконечники и щетки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бормашинах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инструменты и оборудование, прочие: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9018 90 200 0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эндоскопы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8100"/>
        <w:gridCol w:w="1243"/>
        <w:gridCol w:w="1224"/>
        <w:gridCol w:w="1224"/>
        <w:gridCol w:w="1184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9018 90 500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аппаратура для переливания крови: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9018 90 500 1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системы для взятия и переливания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 и инфузионных растворов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9018 90 840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прочие;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9018 90 840 1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ультразвуковые литотриптеры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Аппаратура, основанная на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рентгеновского, альфа-, бета-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гамма-излучения, предназначенная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предназначенная для медицинского,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хирургического, стоматологического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ветеринарного использования,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радиотерапевтическую, рентгеновские трубки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генераторы рентгеновского 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генераторы высокого напряжения, щиты и пульты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управления, экраны, столы, кресла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аналогичные изделия для обследования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лечения: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аппаратура, основанная на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рентгеновского излучения, предназначенная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медицинского, хирургического,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стоматологического или ветеринарного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радиотерапевтическую: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9022 14 000 0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медицинского, хирургического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использования, прочая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ЕТТ ТС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