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5266" w14:textId="d395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ставки ввозной таможенной пошлины Единого таможенного тарифа Таможенного союза в отношении стирола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846.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Таможенного союза 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Установить ставку ввозной таможенной пошлины  Единого таможенного тарифа Таможенного союза 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 130) на стирол (код 2902 50 000 0 ТН ВЭД ТС) в размере 0 % от таможенной стоимости сроком на 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