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fe51" w14:textId="7d0f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эквивалентности систем проверки объектов ветеринарного контроля (надзора)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эквивалентными системы проверки объектов ветеринарного контроля (надзора), установленные уполномоченными органами Российской Федерации, Республики Беларусь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органам Сторон проводить проверки объектов ветеринарного контроля (надзора), расположенных на территории соответствующей Стороны, в том числе с целью включения в Реестр предприятий Таможенного союза, без привлечения инспекторов других Сторон, в соответствии с национальным законодательством.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 От Республики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А. Румарс          У. Шукеев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