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60e9" w14:textId="8cb6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"Безопасность лифтов"</w:t>
      </w:r>
    </w:p>
    <w:p>
      <w:pPr>
        <w:spacing w:after="0"/>
        <w:ind w:left="0"/>
        <w:jc w:val="both"/>
      </w:pPr>
      <w:r>
        <w:rPr>
          <w:rFonts w:ascii="Times New Roman"/>
          <w:b w:val="false"/>
          <w:i w:val="false"/>
          <w:color w:val="000000"/>
          <w:sz w:val="28"/>
        </w:rPr>
        <w:t>Решение Комиссии таможенного союза от 18 октября 2011 года № 824.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"Безопасность лифтов" (ТР ТС 011/2011)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29.05.2018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3.1. Технический регламент Таможенного союза "Безопасность лифтов" (далее – Технический регламент) вступает в силу с 15 февраля 2013 года;</w:t>
      </w:r>
    </w:p>
    <w:bookmarkEnd w:id="3"/>
    <w:bookmarkStart w:name="z8" w:id="4"/>
    <w:p>
      <w:pPr>
        <w:spacing w:after="0"/>
        <w:ind w:left="0"/>
        <w:jc w:val="both"/>
      </w:pPr>
      <w:r>
        <w:rPr>
          <w:rFonts w:ascii="Times New Roman"/>
          <w:b w:val="false"/>
          <w:i w:val="false"/>
          <w:color w:val="000000"/>
          <w:sz w:val="28"/>
        </w:rPr>
        <w:t>
      3.2. До 15 марта 2015 года допускается производство,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на его территории,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4"/>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w:t>
      </w:r>
    </w:p>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Start w:name="z9" w:id="5"/>
    <w:p>
      <w:pPr>
        <w:spacing w:after="0"/>
        <w:ind w:left="0"/>
        <w:jc w:val="both"/>
      </w:pPr>
      <w:r>
        <w:rPr>
          <w:rFonts w:ascii="Times New Roman"/>
          <w:b w:val="false"/>
          <w:i w:val="false"/>
          <w:color w:val="000000"/>
          <w:sz w:val="28"/>
        </w:rPr>
        <w:t>
      3.3.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марта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5"/>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pPr>
        <w:spacing w:after="0"/>
        <w:ind w:left="0"/>
        <w:jc w:val="both"/>
      </w:pPr>
      <w:r>
        <w:rPr>
          <w:rFonts w:ascii="Times New Roman"/>
          <w:b w:val="false"/>
          <w:i w:val="false"/>
          <w:color w:val="000000"/>
          <w:sz w:val="28"/>
        </w:rPr>
        <w:t>
      Лифты, введенные в эксплуатацию до вступления в силу настоящего Технического регламента и не отработавшие назначенный срок службы должны быть приведены в соответствие требованиям Технического регламента до окончания назначенного срока службы;</w:t>
      </w:r>
    </w:p>
    <w:p>
      <w:pPr>
        <w:spacing w:after="0"/>
        <w:ind w:left="0"/>
        <w:jc w:val="both"/>
      </w:pPr>
      <w:r>
        <w:rPr>
          <w:rFonts w:ascii="Times New Roman"/>
          <w:b w:val="false"/>
          <w:i w:val="false"/>
          <w:color w:val="000000"/>
          <w:sz w:val="28"/>
        </w:rPr>
        <w:t>
      Лифты, отработавшие назначенный срок службы до 15 февраля 2025 года, должны быть приведены в соответствие с требованиями Технического регламента:</w:t>
      </w:r>
    </w:p>
    <w:p>
      <w:pPr>
        <w:spacing w:after="0"/>
        <w:ind w:left="0"/>
        <w:jc w:val="both"/>
      </w:pPr>
      <w:r>
        <w:rPr>
          <w:rFonts w:ascii="Times New Roman"/>
          <w:b w:val="false"/>
          <w:i w:val="false"/>
          <w:color w:val="000000"/>
          <w:sz w:val="28"/>
        </w:rPr>
        <w:t>
      в Республике Казахстан – до 15 февраля 2025 года;</w:t>
      </w:r>
    </w:p>
    <w:p>
      <w:pPr>
        <w:spacing w:after="0"/>
        <w:ind w:left="0"/>
        <w:jc w:val="both"/>
      </w:pPr>
      <w:r>
        <w:rPr>
          <w:rFonts w:ascii="Times New Roman"/>
          <w:b w:val="false"/>
          <w:i w:val="false"/>
          <w:color w:val="000000"/>
          <w:sz w:val="28"/>
        </w:rPr>
        <w:t>
      в Республике Армения, Республике Беларусь, Кыргызской Республике и Российской Федерации – до 15 февраля 2030 года.</w:t>
      </w:r>
    </w:p>
    <w:bookmarkStart w:name="z158" w:id="6"/>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bookmarkEnd w:id="6"/>
    <w:bookmarkStart w:name="z10" w:id="7"/>
    <w:p>
      <w:pPr>
        <w:spacing w:after="0"/>
        <w:ind w:left="0"/>
        <w:jc w:val="both"/>
      </w:pPr>
      <w:r>
        <w:rPr>
          <w:rFonts w:ascii="Times New Roman"/>
          <w:b w:val="false"/>
          <w:i w:val="false"/>
          <w:color w:val="000000"/>
          <w:sz w:val="28"/>
        </w:rPr>
        <w:t>
      3.4. Обращение продукции, выпущенной в обращение в период действия документов об оценке (подтверждении) соответствия, указанных в подпункте 3.3 настоящего Решения, а также продукции, указанной в подпункте 3.3</w:t>
      </w:r>
      <w:r>
        <w:rPr>
          <w:rFonts w:ascii="Times New Roman"/>
          <w:b w:val="false"/>
          <w:i w:val="false"/>
          <w:color w:val="000000"/>
          <w:vertAlign w:val="superscript"/>
        </w:rPr>
        <w:t>1</w:t>
      </w:r>
      <w:r>
        <w:rPr>
          <w:rFonts w:ascii="Times New Roman"/>
          <w:b w:val="false"/>
          <w:i w:val="false"/>
          <w:color w:val="000000"/>
          <w:sz w:val="28"/>
        </w:rPr>
        <w:t xml:space="preserve"> настоящего Решения, допускается в течение срока службы продукции, установленного в соответствии с законодательством государства – члена Таможенного союза.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Комиссии таможенного союза от 09.12.2011 </w:t>
      </w:r>
      <w:r>
        <w:rPr>
          <w:rFonts w:ascii="Times New Roman"/>
          <w:b w:val="false"/>
          <w:i w:val="false"/>
          <w:color w:val="000000"/>
          <w:sz w:val="28"/>
        </w:rPr>
        <w:t>№ 884</w:t>
      </w:r>
      <w:r>
        <w:rPr>
          <w:rFonts w:ascii="Times New Roman"/>
          <w:b w:val="false"/>
          <w:i w:val="false"/>
          <w:color w:val="ff0000"/>
          <w:sz w:val="28"/>
        </w:rPr>
        <w:t xml:space="preserve"> (вступает в силу со дня его официального опубликования); решением Коллегии Евразийской экономической комиссии от 04.12.2012 </w:t>
      </w:r>
      <w:r>
        <w:rPr>
          <w:rFonts w:ascii="Times New Roman"/>
          <w:b w:val="false"/>
          <w:i w:val="false"/>
          <w:color w:val="000000"/>
          <w:sz w:val="28"/>
        </w:rPr>
        <w:t>№ 249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Совета Евразийской экономической комиссии от 29.11.2024 </w:t>
      </w:r>
      <w:r>
        <w:rPr>
          <w:rFonts w:ascii="Times New Roman"/>
          <w:b w:val="false"/>
          <w:i w:val="false"/>
          <w:color w:val="000000"/>
          <w:sz w:val="28"/>
        </w:rPr>
        <w:t>№ 112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8"/>
    <w:bookmarkStart w:name="z12" w:id="9"/>
    <w:p>
      <w:pPr>
        <w:spacing w:after="0"/>
        <w:ind w:left="0"/>
        <w:jc w:val="both"/>
      </w:pPr>
      <w:r>
        <w:rPr>
          <w:rFonts w:ascii="Times New Roman"/>
          <w:b w:val="false"/>
          <w:i w:val="false"/>
          <w:color w:val="000000"/>
          <w:sz w:val="28"/>
        </w:rPr>
        <w:t>
      5.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пункте 2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9"/>
    <w:bookmarkStart w:name="z13" w:id="10"/>
    <w:p>
      <w:pPr>
        <w:spacing w:after="0"/>
        <w:ind w:left="0"/>
        <w:jc w:val="both"/>
      </w:pPr>
      <w:r>
        <w:rPr>
          <w:rFonts w:ascii="Times New Roman"/>
          <w:b w:val="false"/>
          <w:i w:val="false"/>
          <w:color w:val="000000"/>
          <w:sz w:val="28"/>
        </w:rPr>
        <w:t>
      6. Российской стороне с участием Сторон обеспечить разработку стандарта по определению класса энергоэффективности лифта.</w:t>
      </w:r>
    </w:p>
    <w:bookmarkEnd w:id="10"/>
    <w:bookmarkStart w:name="z14" w:id="11"/>
    <w:p>
      <w:pPr>
        <w:spacing w:after="0"/>
        <w:ind w:left="0"/>
        <w:jc w:val="both"/>
      </w:pPr>
      <w:r>
        <w:rPr>
          <w:rFonts w:ascii="Times New Roman"/>
          <w:b w:val="false"/>
          <w:i w:val="false"/>
          <w:color w:val="000000"/>
          <w:sz w:val="28"/>
        </w:rPr>
        <w:t>
      7. Сторонам:</w:t>
      </w:r>
    </w:p>
    <w:bookmarkEnd w:id="11"/>
    <w:bookmarkStart w:name="z15" w:id="12"/>
    <w:p>
      <w:pPr>
        <w:spacing w:after="0"/>
        <w:ind w:left="0"/>
        <w:jc w:val="both"/>
      </w:pPr>
      <w:r>
        <w:rPr>
          <w:rFonts w:ascii="Times New Roman"/>
          <w:b w:val="false"/>
          <w:i w:val="false"/>
          <w:color w:val="000000"/>
          <w:sz w:val="28"/>
        </w:rPr>
        <w:t>
      7.1. к дате вступления Технического регламента в силу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2"/>
    <w:bookmarkStart w:name="z16" w:id="13"/>
    <w:p>
      <w:pPr>
        <w:spacing w:after="0"/>
        <w:ind w:left="0"/>
        <w:jc w:val="both"/>
      </w:pPr>
      <w:r>
        <w:rPr>
          <w:rFonts w:ascii="Times New Roman"/>
          <w:b w:val="false"/>
          <w:i w:val="false"/>
          <w:color w:val="000000"/>
          <w:sz w:val="28"/>
        </w:rPr>
        <w:t>
      7.2. обеспечить проведение государственного контроля (надзора) за соблюдением требований Технического регламента с даты вступления его в силу.</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октября 2011г. № 824</w:t>
            </w:r>
          </w:p>
        </w:tc>
      </w:tr>
    </w:tbl>
    <w:p>
      <w:pPr>
        <w:spacing w:after="0"/>
        <w:ind w:left="0"/>
        <w:jc w:val="left"/>
      </w:pPr>
      <w:r>
        <w:br/>
      </w:r>
    </w:p>
    <w:p>
      <w:pPr>
        <w:spacing w:after="0"/>
        <w:ind w:left="0"/>
        <w:jc w:val="both"/>
      </w:pPr>
      <w:r>
        <w:drawing>
          <wp:inline distT="0" distB="0" distL="0" distR="0">
            <wp:extent cx="3746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46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_________________________________________</w:t>
      </w:r>
      <w:r>
        <w:br/>
      </w:r>
      <w:r>
        <w:rPr>
          <w:rFonts w:ascii="Times New Roman"/>
          <w:b/>
          <w:i w:val="false"/>
          <w:color w:val="000000"/>
        </w:rPr>
        <w:t>ТР ТС 011/2011</w:t>
      </w:r>
      <w:r>
        <w:br/>
      </w:r>
      <w:r>
        <w:rPr>
          <w:rFonts w:ascii="Times New Roman"/>
          <w:b/>
          <w:i w:val="false"/>
          <w:color w:val="000000"/>
        </w:rPr>
        <w:t>БЕЗОПАСНОСТЬ ЛИФТОВ</w:t>
      </w:r>
      <w:r>
        <w:br/>
      </w:r>
      <w:r>
        <w:rPr>
          <w:rFonts w:ascii="Times New Roman"/>
          <w:b/>
          <w:i w:val="false"/>
          <w:color w:val="000000"/>
        </w:rPr>
        <w:t>СОДЕРЖАНИЕ</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Область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Правила обращения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Требования к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Подтверждение соответствия лифта, устройств безопасности лифта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Маркировка знаком обращения продукции на рынке государств–членов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Переходные периоды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Требования к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Перечень устройств безопасности лифта, подлежащих обязательной сертификации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Содержание и применение схем подтверждения соответствия лифта, устройства безопасности лифта требованиям технического регламента "Безопасность лифтов"</w:t>
      </w:r>
    </w:p>
    <w:bookmarkStart w:name="z17" w:id="15"/>
    <w:p>
      <w:pPr>
        <w:spacing w:after="0"/>
        <w:ind w:left="0"/>
        <w:jc w:val="left"/>
      </w:pPr>
      <w:r>
        <w:rPr>
          <w:rFonts w:ascii="Times New Roman"/>
          <w:b/>
          <w:i w:val="false"/>
          <w:color w:val="000000"/>
        </w:rPr>
        <w:t xml:space="preserve"> Предисловие</w:t>
      </w:r>
    </w:p>
    <w:bookmarkEnd w:id="15"/>
    <w:bookmarkStart w:name="z18" w:id="16"/>
    <w:p>
      <w:pPr>
        <w:spacing w:after="0"/>
        <w:ind w:left="0"/>
        <w:jc w:val="both"/>
      </w:pPr>
      <w:r>
        <w:rPr>
          <w:rFonts w:ascii="Times New Roman"/>
          <w:b w:val="false"/>
          <w:i w:val="false"/>
          <w:color w:val="000000"/>
          <w:sz w:val="28"/>
        </w:rPr>
        <w:t xml:space="preserve">
      1. Настоящий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16"/>
    <w:bookmarkStart w:name="z19" w:id="17"/>
    <w:p>
      <w:pPr>
        <w:spacing w:after="0"/>
        <w:ind w:left="0"/>
        <w:jc w:val="both"/>
      </w:pPr>
      <w:r>
        <w:rPr>
          <w:rFonts w:ascii="Times New Roman"/>
          <w:b w:val="false"/>
          <w:i w:val="false"/>
          <w:color w:val="000000"/>
          <w:sz w:val="28"/>
        </w:rPr>
        <w:t>
      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лифтам, обеспечения свободного перемещения лифтов, выпускаемых в обращение на единой таможенной территории Таможенного союза.</w:t>
      </w:r>
    </w:p>
    <w:bookmarkEnd w:id="17"/>
    <w:p>
      <w:pPr>
        <w:spacing w:after="0"/>
        <w:ind w:left="0"/>
        <w:jc w:val="both"/>
      </w:pPr>
      <w:r>
        <w:rPr>
          <w:rFonts w:ascii="Times New Roman"/>
          <w:b/>
          <w:i w:val="false"/>
          <w:color w:val="000000"/>
          <w:sz w:val="28"/>
        </w:rPr>
        <w:t>Статья 1. Область применения</w:t>
      </w:r>
    </w:p>
    <w:bookmarkStart w:name="z21" w:id="18"/>
    <w:p>
      <w:pPr>
        <w:spacing w:after="0"/>
        <w:ind w:left="0"/>
        <w:jc w:val="both"/>
      </w:pPr>
      <w:r>
        <w:rPr>
          <w:rFonts w:ascii="Times New Roman"/>
          <w:b w:val="false"/>
          <w:i w:val="false"/>
          <w:color w:val="000000"/>
          <w:sz w:val="28"/>
        </w:rPr>
        <w:t>
      1. Настоящий технический регламент Таможенного союза распространяется на лифты и устройства безопасности лифтов, предназначение для использования и используемые на территории государств-членов Таможенного союза.</w:t>
      </w:r>
    </w:p>
    <w:bookmarkEnd w:id="18"/>
    <w:p>
      <w:pPr>
        <w:spacing w:after="0"/>
        <w:ind w:left="0"/>
        <w:jc w:val="both"/>
      </w:pPr>
      <w:r>
        <w:rPr>
          <w:rFonts w:ascii="Times New Roman"/>
          <w:b w:val="false"/>
          <w:i w:val="false"/>
          <w:color w:val="000000"/>
          <w:sz w:val="28"/>
        </w:rPr>
        <w:t>
      Действие настоящего технического регламента Таможенного союза распространяется на все лифты и устройства безопасности лифтов (буферы, ловители, ограничители скорости, замки дверей шахты, гадроаппараты безопасности).</w:t>
      </w:r>
    </w:p>
    <w:p>
      <w:pPr>
        <w:spacing w:after="0"/>
        <w:ind w:left="0"/>
        <w:jc w:val="both"/>
      </w:pPr>
      <w:r>
        <w:rPr>
          <w:rFonts w:ascii="Times New Roman"/>
          <w:b w:val="false"/>
          <w:i w:val="false"/>
          <w:color w:val="000000"/>
          <w:sz w:val="28"/>
        </w:rPr>
        <w:t>
      Действие настоящего технического регламента Таможенного союза не распространяется на лифты предназначение для использования и используемые:</w:t>
      </w:r>
    </w:p>
    <w:p>
      <w:pPr>
        <w:spacing w:after="0"/>
        <w:ind w:left="0"/>
        <w:jc w:val="both"/>
      </w:pPr>
      <w:r>
        <w:rPr>
          <w:rFonts w:ascii="Times New Roman"/>
          <w:b w:val="false"/>
          <w:i w:val="false"/>
          <w:color w:val="000000"/>
          <w:sz w:val="28"/>
        </w:rPr>
        <w:t>
      - в шахтах горной и угольной промышленности;</w:t>
      </w:r>
    </w:p>
    <w:p>
      <w:pPr>
        <w:spacing w:after="0"/>
        <w:ind w:left="0"/>
        <w:jc w:val="both"/>
      </w:pPr>
      <w:r>
        <w:rPr>
          <w:rFonts w:ascii="Times New Roman"/>
          <w:b w:val="false"/>
          <w:i w:val="false"/>
          <w:color w:val="000000"/>
          <w:sz w:val="28"/>
        </w:rPr>
        <w:t>
      - на судах и иных плавучих средствах;</w:t>
      </w:r>
    </w:p>
    <w:p>
      <w:pPr>
        <w:spacing w:after="0"/>
        <w:ind w:left="0"/>
        <w:jc w:val="both"/>
      </w:pPr>
      <w:r>
        <w:rPr>
          <w:rFonts w:ascii="Times New Roman"/>
          <w:b w:val="false"/>
          <w:i w:val="false"/>
          <w:color w:val="000000"/>
          <w:sz w:val="28"/>
        </w:rPr>
        <w:t>
      - на платформах для разведки и бурения на море;</w:t>
      </w:r>
    </w:p>
    <w:p>
      <w:pPr>
        <w:spacing w:after="0"/>
        <w:ind w:left="0"/>
        <w:jc w:val="both"/>
      </w:pPr>
      <w:r>
        <w:rPr>
          <w:rFonts w:ascii="Times New Roman"/>
          <w:b w:val="false"/>
          <w:i w:val="false"/>
          <w:color w:val="000000"/>
          <w:sz w:val="28"/>
        </w:rPr>
        <w:t>
      - на самолетах и летательных аппаратах, а также на лифты:</w:t>
      </w:r>
    </w:p>
    <w:p>
      <w:pPr>
        <w:spacing w:after="0"/>
        <w:ind w:left="0"/>
        <w:jc w:val="both"/>
      </w:pPr>
      <w:r>
        <w:rPr>
          <w:rFonts w:ascii="Times New Roman"/>
          <w:b w:val="false"/>
          <w:i w:val="false"/>
          <w:color w:val="000000"/>
          <w:sz w:val="28"/>
        </w:rPr>
        <w:t>
      - с зубчато-реечным или винтовым механизмом подъема;</w:t>
      </w:r>
    </w:p>
    <w:p>
      <w:pPr>
        <w:spacing w:after="0"/>
        <w:ind w:left="0"/>
        <w:jc w:val="both"/>
      </w:pPr>
      <w:r>
        <w:rPr>
          <w:rFonts w:ascii="Times New Roman"/>
          <w:b w:val="false"/>
          <w:i w:val="false"/>
          <w:color w:val="000000"/>
          <w:sz w:val="28"/>
        </w:rPr>
        <w:t>
      - специального назначения для военных целей.</w:t>
      </w:r>
    </w:p>
    <w:bookmarkStart w:name="z22" w:id="19"/>
    <w:p>
      <w:pPr>
        <w:spacing w:after="0"/>
        <w:ind w:left="0"/>
        <w:jc w:val="both"/>
      </w:pPr>
      <w:r>
        <w:rPr>
          <w:rFonts w:ascii="Times New Roman"/>
          <w:b w:val="false"/>
          <w:i w:val="false"/>
          <w:color w:val="000000"/>
          <w:sz w:val="28"/>
        </w:rPr>
        <w:t>
      2. Настоящий технический регламент Таможенного союза устанавливает требования к лифтам и устройствам безопасности лифтов в целях защиты жизни и здоровья человека, имущества, а также предупреждения действий, вводящих в заблуждение приобретателей (пользователей) относительно их назначения и безопасности.</w:t>
      </w:r>
    </w:p>
    <w:bookmarkEnd w:id="19"/>
    <w:p>
      <w:pPr>
        <w:spacing w:after="0"/>
        <w:ind w:left="0"/>
        <w:jc w:val="both"/>
      </w:pPr>
      <w:r>
        <w:rPr>
          <w:rFonts w:ascii="Times New Roman"/>
          <w:b/>
          <w:i w:val="false"/>
          <w:color w:val="000000"/>
          <w:sz w:val="28"/>
        </w:rPr>
        <w:t>Статья 2. Определения</w:t>
      </w:r>
    </w:p>
    <w:p>
      <w:pPr>
        <w:spacing w:after="0"/>
        <w:ind w:left="0"/>
        <w:jc w:val="both"/>
      </w:pPr>
      <w:r>
        <w:rPr>
          <w:rFonts w:ascii="Times New Roman"/>
          <w:b w:val="false"/>
          <w:i w:val="false"/>
          <w:color w:val="000000"/>
          <w:sz w:val="28"/>
        </w:rPr>
        <w:t>
      В настоящем техническом регламенте Таможенного союза применяются следующие термины и определения:</w:t>
      </w:r>
    </w:p>
    <w:p>
      <w:pPr>
        <w:spacing w:after="0"/>
        <w:ind w:left="0"/>
        <w:jc w:val="both"/>
      </w:pPr>
      <w:r>
        <w:rPr>
          <w:rFonts w:ascii="Times New Roman"/>
          <w:b w:val="false"/>
          <w:i w:val="false"/>
          <w:color w:val="000000"/>
          <w:sz w:val="28"/>
        </w:rPr>
        <w:t>
      буфер - устройство, предназначенное для ограничения величины замедления движущейся кабины, противовеса с целью снижения опасности получения травм или поломки оборудования при переходе кабиной, противовесом крайнего рабочего положения;</w:t>
      </w:r>
    </w:p>
    <w:p>
      <w:pPr>
        <w:spacing w:after="0"/>
        <w:ind w:left="0"/>
        <w:jc w:val="both"/>
      </w:pPr>
      <w:r>
        <w:rPr>
          <w:rFonts w:ascii="Times New Roman"/>
          <w:b w:val="false"/>
          <w:i w:val="false"/>
          <w:color w:val="000000"/>
          <w:sz w:val="28"/>
        </w:rPr>
        <w:t>
      гидроаппарат безопасности - гидравлическое устройство (разрывной клапан), жестко связанное с гидроцилиндром и предназначенное для предотвращения падения кабины;</w:t>
      </w:r>
    </w:p>
    <w:p>
      <w:pPr>
        <w:spacing w:after="0"/>
        <w:ind w:left="0"/>
        <w:jc w:val="both"/>
      </w:pPr>
      <w:r>
        <w:rPr>
          <w:rFonts w:ascii="Times New Roman"/>
          <w:b w:val="false"/>
          <w:i w:val="false"/>
          <w:color w:val="000000"/>
          <w:sz w:val="28"/>
        </w:rPr>
        <w:t>
      замок двери шахты - автоматическое устройство, предназначенное для запирания двери шахты;</w:t>
      </w:r>
    </w:p>
    <w:p>
      <w:pPr>
        <w:spacing w:after="0"/>
        <w:ind w:left="0"/>
        <w:jc w:val="both"/>
      </w:pPr>
      <w:r>
        <w:rPr>
          <w:rFonts w:ascii="Times New Roman"/>
          <w:b w:val="false"/>
          <w:i w:val="false"/>
          <w:color w:val="000000"/>
          <w:sz w:val="28"/>
        </w:rPr>
        <w:t>
      зона обслуживания – свободная площадка рядом с оборудованием лифта, на которой располагается персонал, обслуживающий это оборудование;</w:t>
      </w:r>
    </w:p>
    <w:p>
      <w:pPr>
        <w:spacing w:after="0"/>
        <w:ind w:left="0"/>
        <w:jc w:val="both"/>
      </w:pPr>
      <w:r>
        <w:rPr>
          <w:rFonts w:ascii="Times New Roman"/>
          <w:b w:val="false"/>
          <w:i w:val="false"/>
          <w:color w:val="000000"/>
          <w:sz w:val="28"/>
        </w:rPr>
        <w:t>
      изготовитель – юридическое лицо, в том числе иностранное, или индивидуальный предприниматель, осуществляющие от своего имени производство и (или) реализацию лифтов, устройств безопасности и ответственные за их соответствие требованиям настоящего технического регламента Таможенного союза;</w:t>
      </w:r>
    </w:p>
    <w:p>
      <w:pPr>
        <w:spacing w:after="0"/>
        <w:ind w:left="0"/>
        <w:jc w:val="both"/>
      </w:pPr>
      <w:r>
        <w:rPr>
          <w:rFonts w:ascii="Times New Roman"/>
          <w:b w:val="false"/>
          <w:i w:val="false"/>
          <w:color w:val="000000"/>
          <w:sz w:val="28"/>
        </w:rPr>
        <w:t>
      кабина – часть лифта, предназначенная для размещения людей и (или) грузов при их перемещении с одного уровня на другой;</w:t>
      </w:r>
    </w:p>
    <w:p>
      <w:pPr>
        <w:spacing w:after="0"/>
        <w:ind w:left="0"/>
        <w:jc w:val="both"/>
      </w:pPr>
      <w:r>
        <w:rPr>
          <w:rFonts w:ascii="Times New Roman"/>
          <w:b w:val="false"/>
          <w:i w:val="false"/>
          <w:color w:val="000000"/>
          <w:sz w:val="28"/>
        </w:rPr>
        <w:t>
      лифт – устройство, предназначенное для перемещения людей и (или) грузов с одного уровня на другой в кабине, движущейся по жестким направляющим, у которых угол наклона к вертикали не более 15</w:t>
      </w:r>
      <w:r>
        <w:rPr>
          <w:rFonts w:ascii="Times New Roman"/>
          <w:b w:val="false"/>
          <w:i w:val="false"/>
          <w:color w:val="000000"/>
          <w:vertAlign w:val="superscript"/>
        </w:rPr>
        <w:t>0</w:t>
      </w:r>
      <w:r>
        <w:rPr>
          <w:rFonts w:ascii="Times New Roman"/>
          <w:b w:val="false"/>
          <w:i w:val="false"/>
          <w:color w:val="000000"/>
          <w:sz w:val="28"/>
        </w:rPr>
        <w:t>;</w:t>
      </w:r>
    </w:p>
    <w:p>
      <w:pPr>
        <w:spacing w:after="0"/>
        <w:ind w:left="0"/>
        <w:jc w:val="both"/>
      </w:pPr>
      <w:r>
        <w:rPr>
          <w:rFonts w:ascii="Times New Roman"/>
          <w:b w:val="false"/>
          <w:i w:val="false"/>
          <w:color w:val="000000"/>
          <w:sz w:val="28"/>
        </w:rPr>
        <w:t>
      ловители - устройство, предназначенное для остановки и удержания кабины (противовеса) на направляющих при превышении установленной величины скорости и (или) при обрыве тяговых элементов;</w:t>
      </w:r>
    </w:p>
    <w:p>
      <w:pPr>
        <w:spacing w:after="0"/>
        <w:ind w:left="0"/>
        <w:jc w:val="both"/>
      </w:pPr>
      <w:r>
        <w:rPr>
          <w:rFonts w:ascii="Times New Roman"/>
          <w:b w:val="false"/>
          <w:i w:val="false"/>
          <w:color w:val="000000"/>
          <w:sz w:val="28"/>
        </w:rPr>
        <w:t>
      модернизация лифта - мероприятия по повышению безопасности и технического уровня находящегося в эксплуатации лифта до уровня, установленного настоящим техническим регламентом;</w:t>
      </w:r>
    </w:p>
    <w:p>
      <w:pPr>
        <w:spacing w:after="0"/>
        <w:ind w:left="0"/>
        <w:jc w:val="both"/>
      </w:pPr>
      <w:r>
        <w:rPr>
          <w:rFonts w:ascii="Times New Roman"/>
          <w:b w:val="false"/>
          <w:i w:val="false"/>
          <w:color w:val="000000"/>
          <w:sz w:val="28"/>
        </w:rPr>
        <w:t>
      номинальная скорость – скорость движения кабины лифта, на которую рассчитан лифт;</w:t>
      </w:r>
    </w:p>
    <w:p>
      <w:pPr>
        <w:spacing w:after="0"/>
        <w:ind w:left="0"/>
        <w:jc w:val="both"/>
      </w:pPr>
      <w:r>
        <w:rPr>
          <w:rFonts w:ascii="Times New Roman"/>
          <w:b w:val="false"/>
          <w:i w:val="false"/>
          <w:color w:val="000000"/>
          <w:sz w:val="28"/>
        </w:rPr>
        <w:t>
      ограничитель скорости - устройство, предназначенное для приведения в действие механизма ловителей при превышении установленной величины скорости движения кабины, противовеса;</w:t>
      </w:r>
    </w:p>
    <w:p>
      <w:pPr>
        <w:spacing w:after="0"/>
        <w:ind w:left="0"/>
        <w:jc w:val="both"/>
      </w:pPr>
      <w:r>
        <w:rPr>
          <w:rFonts w:ascii="Times New Roman"/>
          <w:b w:val="false"/>
          <w:i w:val="false"/>
          <w:color w:val="000000"/>
          <w:sz w:val="28"/>
        </w:rPr>
        <w:t>
      паспорт лифта - документ, содержащий сведения об изготовителе, дате изготовления лифта и его заводском номере, основные технические данные и характеристики лифта и его оборудования, сведения об устройствах безопасности, назначенном сроке службы лифта, а также предназначенный для внесения сведений в период эксплуатации;</w:t>
      </w:r>
    </w:p>
    <w:p>
      <w:pPr>
        <w:spacing w:after="0"/>
        <w:ind w:left="0"/>
        <w:jc w:val="both"/>
      </w:pPr>
      <w:r>
        <w:rPr>
          <w:rFonts w:ascii="Times New Roman"/>
          <w:b w:val="false"/>
          <w:i w:val="false"/>
          <w:color w:val="000000"/>
          <w:sz w:val="28"/>
        </w:rPr>
        <w:t>
      применение по назначению – использование лифтов в соответствии с его назначением, указанным изготовителем лифтов в эксплуатационных документах;</w:t>
      </w:r>
    </w:p>
    <w:p>
      <w:pPr>
        <w:spacing w:after="0"/>
        <w:ind w:left="0"/>
        <w:jc w:val="both"/>
      </w:pPr>
      <w:r>
        <w:rPr>
          <w:rFonts w:ascii="Times New Roman"/>
          <w:b w:val="false"/>
          <w:i w:val="false"/>
          <w:color w:val="000000"/>
          <w:sz w:val="28"/>
        </w:rPr>
        <w:t>
      рабочая площадка — устройство, предназначенное для размещения персонала, выполняющего работы по ремонту и обслуживанию оборудования лифта;</w:t>
      </w:r>
    </w:p>
    <w:p>
      <w:pPr>
        <w:spacing w:after="0"/>
        <w:ind w:left="0"/>
        <w:jc w:val="both"/>
      </w:pPr>
      <w:r>
        <w:rPr>
          <w:rFonts w:ascii="Times New Roman"/>
          <w:b w:val="false"/>
          <w:i w:val="false"/>
          <w:color w:val="000000"/>
          <w:sz w:val="28"/>
        </w:rPr>
        <w:t>
      типовой образец - лифт, обладающий основными признаками типоразмерного ряда лифтов;</w:t>
      </w:r>
    </w:p>
    <w:p>
      <w:pPr>
        <w:spacing w:after="0"/>
        <w:ind w:left="0"/>
        <w:jc w:val="both"/>
      </w:pPr>
      <w:r>
        <w:rPr>
          <w:rFonts w:ascii="Times New Roman"/>
          <w:b w:val="false"/>
          <w:i w:val="false"/>
          <w:color w:val="000000"/>
          <w:sz w:val="28"/>
        </w:rPr>
        <w:t>
      типоразмерный ряд – лифты, характеризующиеся едиными конструкторскими решениями, отличающиеся между собой характеристиками грузоподъемности, скорости, высоты подъема и (или) комплектацией оборудования лифта привода, кабины, системы управления, а также взаимным расположением оборудования;</w:t>
      </w:r>
    </w:p>
    <w:p>
      <w:pPr>
        <w:spacing w:after="0"/>
        <w:ind w:left="0"/>
        <w:jc w:val="both"/>
      </w:pPr>
      <w:r>
        <w:rPr>
          <w:rFonts w:ascii="Times New Roman"/>
          <w:b w:val="false"/>
          <w:i w:val="false"/>
          <w:color w:val="000000"/>
          <w:sz w:val="28"/>
        </w:rPr>
        <w:t>
      техническое обслуживание лифта – комплекс операций по поддержанию работоспособности и безопасности лифта при его эксплуатации;</w:t>
      </w:r>
    </w:p>
    <w:p>
      <w:pPr>
        <w:spacing w:after="0"/>
        <w:ind w:left="0"/>
        <w:jc w:val="both"/>
      </w:pPr>
      <w:r>
        <w:rPr>
          <w:rFonts w:ascii="Times New Roman"/>
          <w:b w:val="false"/>
          <w:i w:val="false"/>
          <w:color w:val="000000"/>
          <w:sz w:val="28"/>
        </w:rPr>
        <w:t>
      устройство безопасности лифта – техническое средство для обеспечения безопасности лифта;</w:t>
      </w:r>
    </w:p>
    <w:p>
      <w:pPr>
        <w:spacing w:after="0"/>
        <w:ind w:left="0"/>
        <w:jc w:val="both"/>
      </w:pPr>
      <w:r>
        <w:rPr>
          <w:rFonts w:ascii="Times New Roman"/>
          <w:b w:val="false"/>
          <w:i w:val="false"/>
          <w:color w:val="000000"/>
          <w:sz w:val="28"/>
        </w:rPr>
        <w:t>
      устройство диспетчерского контроля – техническое средство для дистанционного контроля за работой лифта и обеспечения связи с диспетчером (оператором);</w:t>
      </w:r>
    </w:p>
    <w:p>
      <w:pPr>
        <w:spacing w:after="0"/>
        <w:ind w:left="0"/>
        <w:jc w:val="both"/>
      </w:pPr>
      <w:r>
        <w:rPr>
          <w:rFonts w:ascii="Times New Roman"/>
          <w:b w:val="false"/>
          <w:i w:val="false"/>
          <w:color w:val="000000"/>
          <w:sz w:val="28"/>
        </w:rPr>
        <w:t>
      эксплуатация лифта – стадия жизненного цикла лифта, на которой реализуется, поддерживается и восстанавливается его качество, включает в себя использование по назначению, хранение в период эксплуатации, обслуживание и ремонт.</w:t>
      </w:r>
    </w:p>
    <w:p>
      <w:pPr>
        <w:spacing w:after="0"/>
        <w:ind w:left="0"/>
        <w:jc w:val="both"/>
      </w:pPr>
      <w:r>
        <w:rPr>
          <w:rFonts w:ascii="Times New Roman"/>
          <w:b/>
          <w:i w:val="false"/>
          <w:color w:val="000000"/>
          <w:sz w:val="28"/>
        </w:rPr>
        <w:t>Статья 3. Правила обращения на рынке</w:t>
      </w:r>
    </w:p>
    <w:bookmarkStart w:name="z25" w:id="20"/>
    <w:p>
      <w:pPr>
        <w:spacing w:after="0"/>
        <w:ind w:left="0"/>
        <w:jc w:val="both"/>
      </w:pPr>
      <w:r>
        <w:rPr>
          <w:rFonts w:ascii="Times New Roman"/>
          <w:b w:val="false"/>
          <w:i w:val="false"/>
          <w:color w:val="000000"/>
          <w:sz w:val="28"/>
        </w:rPr>
        <w:t>
      1. Лифты, устройства безопасности лифтов выпускаются в обращение на рынок на территории государств-членов Таможенного союза при их соответствии настоящему техническому регламенту Таможенного союза.</w:t>
      </w:r>
    </w:p>
    <w:bookmarkEnd w:id="20"/>
    <w:bookmarkStart w:name="z26" w:id="21"/>
    <w:p>
      <w:pPr>
        <w:spacing w:after="0"/>
        <w:ind w:left="0"/>
        <w:jc w:val="both"/>
      </w:pPr>
      <w:r>
        <w:rPr>
          <w:rFonts w:ascii="Times New Roman"/>
          <w:b w:val="false"/>
          <w:i w:val="false"/>
          <w:color w:val="000000"/>
          <w:sz w:val="28"/>
        </w:rPr>
        <w:t>
      2. Лифты, устройства безопасности лифтов, выпускаемые в обращение, должны отвечать требованиям безопасности в течение всего назначенного изготовителем срока службы, при условии использования лифта, устройств безопасности по назначению, выполнении требований сопроводительной документации изготовителя в соответствии с пунктом 2 статьи 4 настоящего технического регламента.</w:t>
      </w:r>
    </w:p>
    <w:bookmarkEnd w:id="21"/>
    <w:bookmarkStart w:name="z27" w:id="22"/>
    <w:p>
      <w:pPr>
        <w:spacing w:after="0"/>
        <w:ind w:left="0"/>
        <w:jc w:val="both"/>
      </w:pPr>
      <w:r>
        <w:rPr>
          <w:rFonts w:ascii="Times New Roman"/>
          <w:b w:val="false"/>
          <w:i w:val="false"/>
          <w:color w:val="000000"/>
          <w:sz w:val="28"/>
        </w:rPr>
        <w:t>
      3. Лифты, устройства безопасности лифтов, выпускаемые в обращение должны комплектоваться сопроводительной документацией на государственном языке государства - члена Таможенного союза и (или) на русском языке.</w:t>
      </w:r>
    </w:p>
    <w:bookmarkEnd w:id="22"/>
    <w:p>
      <w:pPr>
        <w:spacing w:after="0"/>
        <w:ind w:left="0"/>
        <w:jc w:val="both"/>
      </w:pPr>
      <w:r>
        <w:rPr>
          <w:rFonts w:ascii="Times New Roman"/>
          <w:b w:val="false"/>
          <w:i w:val="false"/>
          <w:color w:val="000000"/>
          <w:sz w:val="28"/>
        </w:rPr>
        <w:t>
      Сопроводительная документация включает в себя:</w:t>
      </w:r>
    </w:p>
    <w:p>
      <w:pPr>
        <w:spacing w:after="0"/>
        <w:ind w:left="0"/>
        <w:jc w:val="both"/>
      </w:pPr>
      <w:r>
        <w:rPr>
          <w:rFonts w:ascii="Times New Roman"/>
          <w:b w:val="false"/>
          <w:i w:val="false"/>
          <w:color w:val="000000"/>
          <w:sz w:val="28"/>
        </w:rPr>
        <w:t>
      - руководство (инструкцию) по эксплуатации;</w:t>
      </w:r>
    </w:p>
    <w:p>
      <w:pPr>
        <w:spacing w:after="0"/>
        <w:ind w:left="0"/>
        <w:jc w:val="both"/>
      </w:pPr>
      <w:r>
        <w:rPr>
          <w:rFonts w:ascii="Times New Roman"/>
          <w:b w:val="false"/>
          <w:i w:val="false"/>
          <w:color w:val="000000"/>
          <w:sz w:val="28"/>
        </w:rPr>
        <w:t>
      - паспорт;</w:t>
      </w:r>
    </w:p>
    <w:p>
      <w:pPr>
        <w:spacing w:after="0"/>
        <w:ind w:left="0"/>
        <w:jc w:val="both"/>
      </w:pPr>
      <w:r>
        <w:rPr>
          <w:rFonts w:ascii="Times New Roman"/>
          <w:b w:val="false"/>
          <w:i w:val="false"/>
          <w:color w:val="000000"/>
          <w:sz w:val="28"/>
        </w:rPr>
        <w:t>
      - монтажный чертеж;</w:t>
      </w:r>
    </w:p>
    <w:p>
      <w:pPr>
        <w:spacing w:after="0"/>
        <w:ind w:left="0"/>
        <w:jc w:val="both"/>
      </w:pPr>
      <w:r>
        <w:rPr>
          <w:rFonts w:ascii="Times New Roman"/>
          <w:b w:val="false"/>
          <w:i w:val="false"/>
          <w:color w:val="000000"/>
          <w:sz w:val="28"/>
        </w:rPr>
        <w:t>
      - принципиальную электрическую схему с перечнем элементов;</w:t>
      </w:r>
    </w:p>
    <w:p>
      <w:pPr>
        <w:spacing w:after="0"/>
        <w:ind w:left="0"/>
        <w:jc w:val="both"/>
      </w:pPr>
      <w:r>
        <w:rPr>
          <w:rFonts w:ascii="Times New Roman"/>
          <w:b w:val="false"/>
          <w:i w:val="false"/>
          <w:color w:val="000000"/>
          <w:sz w:val="28"/>
        </w:rPr>
        <w:t>
      - принципиальную гидравлическую схему (для гидравлических лифтов);</w:t>
      </w:r>
    </w:p>
    <w:p>
      <w:pPr>
        <w:spacing w:after="0"/>
        <w:ind w:left="0"/>
        <w:jc w:val="both"/>
      </w:pPr>
      <w:r>
        <w:rPr>
          <w:rFonts w:ascii="Times New Roman"/>
          <w:b w:val="false"/>
          <w:i w:val="false"/>
          <w:color w:val="000000"/>
          <w:sz w:val="28"/>
        </w:rPr>
        <w:t>
      - копию сертификата на лифт, устройства безопасности лифта (с учетом пункта 2.7 статьи 6), противопожарные двери (при наличии).</w:t>
      </w:r>
    </w:p>
    <w:p>
      <w:pPr>
        <w:spacing w:after="0"/>
        <w:ind w:left="0"/>
        <w:jc w:val="both"/>
      </w:pPr>
      <w:r>
        <w:rPr>
          <w:rFonts w:ascii="Times New Roman"/>
          <w:b w:val="false"/>
          <w:i w:val="false"/>
          <w:color w:val="000000"/>
          <w:sz w:val="28"/>
        </w:rPr>
        <w:t>
      Руководство (инструкция) по эксплуатации включает:</w:t>
      </w:r>
    </w:p>
    <w:p>
      <w:pPr>
        <w:spacing w:after="0"/>
        <w:ind w:left="0"/>
        <w:jc w:val="both"/>
      </w:pPr>
      <w:r>
        <w:rPr>
          <w:rFonts w:ascii="Times New Roman"/>
          <w:b w:val="false"/>
          <w:i w:val="false"/>
          <w:color w:val="000000"/>
          <w:sz w:val="28"/>
        </w:rPr>
        <w:t>
      - инструкцию по монтажу, содержащую указания по сборке, наладке, регулировке, порядку проведения испытаний и проверок;</w:t>
      </w:r>
    </w:p>
    <w:p>
      <w:pPr>
        <w:spacing w:after="0"/>
        <w:ind w:left="0"/>
        <w:jc w:val="both"/>
      </w:pPr>
      <w:r>
        <w:rPr>
          <w:rFonts w:ascii="Times New Roman"/>
          <w:b w:val="false"/>
          <w:i w:val="false"/>
          <w:color w:val="000000"/>
          <w:sz w:val="28"/>
        </w:rPr>
        <w:t>
      - указания по использованию и меры по обеспечению безопасности лифтов в период эксплуатации, включая ввод в эксплуатацию, применение по назначению, техническое обслуживание, освидетельствование, осмотр, ремонт, испытания;</w:t>
      </w:r>
    </w:p>
    <w:p>
      <w:pPr>
        <w:spacing w:after="0"/>
        <w:ind w:left="0"/>
        <w:jc w:val="both"/>
      </w:pPr>
      <w:r>
        <w:rPr>
          <w:rFonts w:ascii="Times New Roman"/>
          <w:b w:val="false"/>
          <w:i w:val="false"/>
          <w:color w:val="000000"/>
          <w:sz w:val="28"/>
        </w:rPr>
        <w:t>
      - перечень быстро изнашиваемых деталей;</w:t>
      </w:r>
    </w:p>
    <w:p>
      <w:pPr>
        <w:spacing w:after="0"/>
        <w:ind w:left="0"/>
        <w:jc w:val="both"/>
      </w:pPr>
      <w:r>
        <w:rPr>
          <w:rFonts w:ascii="Times New Roman"/>
          <w:b w:val="false"/>
          <w:i w:val="false"/>
          <w:color w:val="000000"/>
          <w:sz w:val="28"/>
        </w:rPr>
        <w:t>
      - методы безопасной эвакуации людей из кабины;</w:t>
      </w:r>
    </w:p>
    <w:p>
      <w:pPr>
        <w:spacing w:after="0"/>
        <w:ind w:left="0"/>
        <w:jc w:val="both"/>
      </w:pPr>
      <w:r>
        <w:rPr>
          <w:rFonts w:ascii="Times New Roman"/>
          <w:b w:val="false"/>
          <w:i w:val="false"/>
          <w:color w:val="000000"/>
          <w:sz w:val="28"/>
        </w:rPr>
        <w:t>
      - указания по выводу из эксплуатации перед утилизацией.</w:t>
      </w:r>
    </w:p>
    <w:bookmarkStart w:name="z28" w:id="23"/>
    <w:p>
      <w:pPr>
        <w:spacing w:after="0"/>
        <w:ind w:left="0"/>
        <w:jc w:val="both"/>
      </w:pPr>
      <w:r>
        <w:rPr>
          <w:rFonts w:ascii="Times New Roman"/>
          <w:b w:val="false"/>
          <w:i w:val="false"/>
          <w:color w:val="000000"/>
          <w:sz w:val="28"/>
        </w:rPr>
        <w:t>
      4. На лифт должна наноситься информация любым способом, обеспечивающим четкое и ясное изображение в течение всего срока службы лифта, содержащая: наименование изготовителя и (или) его товарный знак; идентификационный (заводской) номер лифта; год изготовления.</w:t>
      </w:r>
    </w:p>
    <w:bookmarkEnd w:id="23"/>
    <w:p>
      <w:pPr>
        <w:spacing w:after="0"/>
        <w:ind w:left="0"/>
        <w:jc w:val="both"/>
      </w:pPr>
      <w:r>
        <w:rPr>
          <w:rFonts w:ascii="Times New Roman"/>
          <w:b w:val="false"/>
          <w:i w:val="false"/>
          <w:color w:val="000000"/>
          <w:sz w:val="28"/>
        </w:rPr>
        <w:t>
      Данная информация размещается в кабине или на кабине, в месте, доступном для обслуживающего персонала.</w:t>
      </w:r>
    </w:p>
    <w:bookmarkStart w:name="z29" w:id="24"/>
    <w:p>
      <w:pPr>
        <w:spacing w:after="0"/>
        <w:ind w:left="0"/>
        <w:jc w:val="both"/>
      </w:pPr>
      <w:r>
        <w:rPr>
          <w:rFonts w:ascii="Times New Roman"/>
          <w:b w:val="false"/>
          <w:i w:val="false"/>
          <w:color w:val="000000"/>
          <w:sz w:val="28"/>
        </w:rPr>
        <w:t>
      5. На устройство безопасности лифта должна наноситься информация любым способом, обеспечивающим четкое и ясное изображение в течение всего срока службы, содержащая наименование изготовителя и (или) его товарный знак; идентификационный номер устройства.</w:t>
      </w:r>
    </w:p>
    <w:bookmarkEnd w:id="24"/>
    <w:p>
      <w:pPr>
        <w:spacing w:after="0"/>
        <w:ind w:left="0"/>
        <w:jc w:val="both"/>
      </w:pPr>
      <w:r>
        <w:rPr>
          <w:rFonts w:ascii="Times New Roman"/>
          <w:b/>
          <w:i w:val="false"/>
          <w:color w:val="000000"/>
          <w:sz w:val="28"/>
        </w:rPr>
        <w:t>Статья 4. Требования к безопасности</w:t>
      </w:r>
    </w:p>
    <w:bookmarkStart w:name="z31" w:id="25"/>
    <w:p>
      <w:pPr>
        <w:spacing w:after="0"/>
        <w:ind w:left="0"/>
        <w:jc w:val="both"/>
      </w:pPr>
      <w:r>
        <w:rPr>
          <w:rFonts w:ascii="Times New Roman"/>
          <w:b w:val="false"/>
          <w:i w:val="false"/>
          <w:color w:val="000000"/>
          <w:sz w:val="28"/>
        </w:rPr>
        <w:t>
      1. Для обеспечения безопасности лифта при проектировании, изготовлении, монтаже и в течение назначенного срока службы предусматриваются средства и (или) меры для выполнения общих требований безопасности и, с учетом назначения и условий эксплуатации лифта, специальных требований безопасности, установленных приложением 1.</w:t>
      </w:r>
    </w:p>
    <w:bookmarkEnd w:id="25"/>
    <w:p>
      <w:pPr>
        <w:spacing w:after="0"/>
        <w:ind w:left="0"/>
        <w:jc w:val="both"/>
      </w:pPr>
      <w:r>
        <w:rPr>
          <w:rFonts w:ascii="Times New Roman"/>
          <w:b w:val="false"/>
          <w:i w:val="false"/>
          <w:color w:val="000000"/>
          <w:sz w:val="28"/>
        </w:rPr>
        <w:t>
      Класс энергетической эффективности указывается в технической документации на лифт и его маркировке.</w:t>
      </w:r>
    </w:p>
    <w:bookmarkStart w:name="z32" w:id="26"/>
    <w:p>
      <w:pPr>
        <w:spacing w:after="0"/>
        <w:ind w:left="0"/>
        <w:jc w:val="both"/>
      </w:pPr>
      <w:r>
        <w:rPr>
          <w:rFonts w:ascii="Times New Roman"/>
          <w:b w:val="false"/>
          <w:i w:val="false"/>
          <w:color w:val="000000"/>
          <w:sz w:val="28"/>
        </w:rPr>
        <w:t>
      2. Для обеспечения безопасности смонтированного на объекте лифта перед вводом в эксплуатацию должны выполняться следующие требования:</w:t>
      </w:r>
    </w:p>
    <w:bookmarkEnd w:id="26"/>
    <w:bookmarkStart w:name="z33" w:id="27"/>
    <w:p>
      <w:pPr>
        <w:spacing w:after="0"/>
        <w:ind w:left="0"/>
        <w:jc w:val="both"/>
      </w:pPr>
      <w:r>
        <w:rPr>
          <w:rFonts w:ascii="Times New Roman"/>
          <w:b w:val="false"/>
          <w:i w:val="false"/>
          <w:color w:val="000000"/>
          <w:sz w:val="28"/>
        </w:rPr>
        <w:t>
      2.1 монтаж лифта осуществляется квалифицированным персоналом по монтажу лифтов в соответствии с документацией по монтажу, содержащей указания по сборке, наладке и регулировке, а также в соответствии с проектной документацией по установке лифта;</w:t>
      </w:r>
    </w:p>
    <w:bookmarkEnd w:id="27"/>
    <w:bookmarkStart w:name="z34" w:id="28"/>
    <w:p>
      <w:pPr>
        <w:spacing w:after="0"/>
        <w:ind w:left="0"/>
        <w:jc w:val="both"/>
      </w:pPr>
      <w:r>
        <w:rPr>
          <w:rFonts w:ascii="Times New Roman"/>
          <w:b w:val="false"/>
          <w:i w:val="false"/>
          <w:color w:val="000000"/>
          <w:sz w:val="28"/>
        </w:rPr>
        <w:t>
      2.2 подтверждение соответствия и ввод смонтированного лифта в эксплуатацию осуществляется в порядке, предусмотренном статьей 6 настоящего технического регламента.</w:t>
      </w:r>
    </w:p>
    <w:bookmarkEnd w:id="28"/>
    <w:bookmarkStart w:name="z35" w:id="29"/>
    <w:p>
      <w:pPr>
        <w:spacing w:after="0"/>
        <w:ind w:left="0"/>
        <w:jc w:val="both"/>
      </w:pPr>
      <w:r>
        <w:rPr>
          <w:rFonts w:ascii="Times New Roman"/>
          <w:b w:val="false"/>
          <w:i w:val="false"/>
          <w:color w:val="000000"/>
          <w:sz w:val="28"/>
        </w:rPr>
        <w:t>
      3. Для обеспечения безопасности в период назначенного срока службы лифта должны выполняться следующие требования:</w:t>
      </w:r>
    </w:p>
    <w:bookmarkEnd w:id="29"/>
    <w:bookmarkStart w:name="z36" w:id="30"/>
    <w:p>
      <w:pPr>
        <w:spacing w:after="0"/>
        <w:ind w:left="0"/>
        <w:jc w:val="both"/>
      </w:pPr>
      <w:r>
        <w:rPr>
          <w:rFonts w:ascii="Times New Roman"/>
          <w:b w:val="false"/>
          <w:i w:val="false"/>
          <w:color w:val="000000"/>
          <w:sz w:val="28"/>
        </w:rPr>
        <w:t>
      3.1 использование лифта по назначению, проведение технического обслуживания, ремонта, осмотра лифта в соответствии с руководством по эксплуатации изготовителя;</w:t>
      </w:r>
    </w:p>
    <w:bookmarkEnd w:id="30"/>
    <w:bookmarkStart w:name="z37" w:id="31"/>
    <w:p>
      <w:pPr>
        <w:spacing w:after="0"/>
        <w:ind w:left="0"/>
        <w:jc w:val="both"/>
      </w:pPr>
      <w:r>
        <w:rPr>
          <w:rFonts w:ascii="Times New Roman"/>
          <w:b w:val="false"/>
          <w:i w:val="false"/>
          <w:color w:val="000000"/>
          <w:sz w:val="28"/>
        </w:rPr>
        <w:t>
      3.2 выполнение работ по техническому обслуживанию и ремонту лифта квалифицированным персоналом;</w:t>
      </w:r>
    </w:p>
    <w:bookmarkEnd w:id="31"/>
    <w:bookmarkStart w:name="z38" w:id="32"/>
    <w:p>
      <w:pPr>
        <w:spacing w:after="0"/>
        <w:ind w:left="0"/>
        <w:jc w:val="both"/>
      </w:pPr>
      <w:r>
        <w:rPr>
          <w:rFonts w:ascii="Times New Roman"/>
          <w:b w:val="false"/>
          <w:i w:val="false"/>
          <w:color w:val="000000"/>
          <w:sz w:val="28"/>
        </w:rPr>
        <w:t>
      3.3 проведение  оценки  соответствия  в  форме  технического освидетельствования лифта в порядке, установленном статьей 6 настоящего технического регламента;</w:t>
      </w:r>
    </w:p>
    <w:bookmarkEnd w:id="32"/>
    <w:bookmarkStart w:name="z39" w:id="33"/>
    <w:p>
      <w:pPr>
        <w:spacing w:after="0"/>
        <w:ind w:left="0"/>
        <w:jc w:val="both"/>
      </w:pPr>
      <w:r>
        <w:rPr>
          <w:rFonts w:ascii="Times New Roman"/>
          <w:b w:val="false"/>
          <w:i w:val="false"/>
          <w:color w:val="000000"/>
          <w:sz w:val="28"/>
        </w:rPr>
        <w:t>
      3.4 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возможности и условий продления срока использования лифта по назначению, выполнения модернизации или замене с учетом оценки соответствия.</w:t>
      </w:r>
    </w:p>
    <w:bookmarkEnd w:id="33"/>
    <w:p>
      <w:pPr>
        <w:spacing w:after="0"/>
        <w:ind w:left="0"/>
        <w:jc w:val="both"/>
      </w:pPr>
      <w:r>
        <w:rPr>
          <w:rFonts w:ascii="Times New Roman"/>
          <w:b w:val="false"/>
          <w:i w:val="false"/>
          <w:color w:val="000000"/>
          <w:sz w:val="28"/>
        </w:rPr>
        <w:t>
      Оценка соответствия осуществляется в порядке, установленном статьей 6 настоящего технического регламента.</w:t>
      </w:r>
    </w:p>
    <w:bookmarkStart w:name="z40" w:id="34"/>
    <w:p>
      <w:pPr>
        <w:spacing w:after="0"/>
        <w:ind w:left="0"/>
        <w:jc w:val="both"/>
      </w:pPr>
      <w:r>
        <w:rPr>
          <w:rFonts w:ascii="Times New Roman"/>
          <w:b w:val="false"/>
          <w:i w:val="false"/>
          <w:color w:val="000000"/>
          <w:sz w:val="28"/>
        </w:rPr>
        <w:t>
      5. При отсутствии в паспорте лифта, введенного в эксплуатацию до вступления в силу настоящего технического регламента, сведений о назначенном сроке службы, назначенный срок службы лифта устанавливается равным 25 годам со дня ввода его в эксплуатацию.</w:t>
      </w:r>
    </w:p>
    <w:bookmarkEnd w:id="34"/>
    <w:bookmarkStart w:name="z41" w:id="35"/>
    <w:p>
      <w:pPr>
        <w:spacing w:after="0"/>
        <w:ind w:left="0"/>
        <w:jc w:val="both"/>
      </w:pPr>
      <w:r>
        <w:rPr>
          <w:rFonts w:ascii="Times New Roman"/>
          <w:b w:val="false"/>
          <w:i w:val="false"/>
          <w:color w:val="000000"/>
          <w:sz w:val="28"/>
        </w:rPr>
        <w:t>
      6. Требования безопасности к утилизации лифтов устанавливаются законодательством государств-членов Таможенного союза.</w:t>
      </w:r>
    </w:p>
    <w:bookmarkEnd w:id="35"/>
    <w:p>
      <w:pPr>
        <w:spacing w:after="0"/>
        <w:ind w:left="0"/>
        <w:jc w:val="both"/>
      </w:pPr>
      <w:r>
        <w:rPr>
          <w:rFonts w:ascii="Times New Roman"/>
          <w:b/>
          <w:i w:val="false"/>
          <w:color w:val="000000"/>
          <w:sz w:val="28"/>
        </w:rPr>
        <w:t>Статья 5. Обеспечение соответствия требованиям безопасности</w:t>
      </w:r>
    </w:p>
    <w:p>
      <w:pPr>
        <w:spacing w:after="0"/>
        <w:ind w:left="0"/>
        <w:jc w:val="both"/>
      </w:pPr>
      <w:r>
        <w:rPr>
          <w:rFonts w:ascii="Times New Roman"/>
          <w:b w:val="false"/>
          <w:i w:val="false"/>
          <w:color w:val="000000"/>
          <w:sz w:val="28"/>
        </w:rPr>
        <w:t>
      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Таможенного союза стандартов.</w:t>
      </w:r>
    </w:p>
    <w:p>
      <w:pPr>
        <w:spacing w:after="0"/>
        <w:ind w:left="0"/>
        <w:jc w:val="both"/>
      </w:pPr>
      <w:r>
        <w:rPr>
          <w:rFonts w:ascii="Times New Roman"/>
          <w:b w:val="false"/>
          <w:i w:val="false"/>
          <w:color w:val="000000"/>
          <w:sz w:val="28"/>
        </w:rPr>
        <w:t>
      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w:t>
      </w:r>
    </w:p>
    <w:p>
      <w:pPr>
        <w:spacing w:after="0"/>
        <w:ind w:left="0"/>
        <w:jc w:val="both"/>
      </w:pPr>
      <w:r>
        <w:rPr>
          <w:rFonts w:ascii="Times New Roman"/>
          <w:b/>
          <w:i w:val="false"/>
          <w:color w:val="000000"/>
          <w:sz w:val="28"/>
        </w:rPr>
        <w:t>Статья 6. Подтверждение соответствия лифта, устройств безопасности лифта</w:t>
      </w:r>
    </w:p>
    <w:bookmarkStart w:name="z44" w:id="36"/>
    <w:p>
      <w:pPr>
        <w:spacing w:after="0"/>
        <w:ind w:left="0"/>
        <w:jc w:val="both"/>
      </w:pPr>
      <w:r>
        <w:rPr>
          <w:rFonts w:ascii="Times New Roman"/>
          <w:b w:val="false"/>
          <w:i w:val="false"/>
          <w:color w:val="000000"/>
          <w:sz w:val="28"/>
        </w:rPr>
        <w:t>
      1. Подтверждение соответствия лифта и устройств безопасности лифта, указанных в приложении 2, требованиям настоящего технического регламента осуществляется в форме обязательной сертификации перед выпуском их в обращение на территории государств-членов Таможенного союза.</w:t>
      </w:r>
    </w:p>
    <w:bookmarkEnd w:id="36"/>
    <w:bookmarkStart w:name="z45" w:id="37"/>
    <w:p>
      <w:pPr>
        <w:spacing w:after="0"/>
        <w:ind w:left="0"/>
        <w:jc w:val="both"/>
      </w:pPr>
      <w:r>
        <w:rPr>
          <w:rFonts w:ascii="Times New Roman"/>
          <w:b w:val="false"/>
          <w:i w:val="false"/>
          <w:color w:val="000000"/>
          <w:sz w:val="28"/>
        </w:rPr>
        <w:t>
      2. Сертификация лифта и устройств безопасности лифта осуществляется в следующем порядке:</w:t>
      </w:r>
    </w:p>
    <w:bookmarkEnd w:id="37"/>
    <w:bookmarkStart w:name="z46" w:id="38"/>
    <w:p>
      <w:pPr>
        <w:spacing w:after="0"/>
        <w:ind w:left="0"/>
        <w:jc w:val="both"/>
      </w:pPr>
      <w:r>
        <w:rPr>
          <w:rFonts w:ascii="Times New Roman"/>
          <w:b w:val="false"/>
          <w:i w:val="false"/>
          <w:color w:val="000000"/>
          <w:sz w:val="28"/>
        </w:rPr>
        <w:t>
      2.1 сертификацию лифта и устройств безопасности лифта, указанных в приложении 2, осуществляет орган по сертификации, аккредитованный в установленном порядке (далее - орган по сертификации), на основании договора с заявителем;</w:t>
      </w:r>
    </w:p>
    <w:bookmarkEnd w:id="38"/>
    <w:bookmarkStart w:name="z47" w:id="39"/>
    <w:p>
      <w:pPr>
        <w:spacing w:after="0"/>
        <w:ind w:left="0"/>
        <w:jc w:val="both"/>
      </w:pPr>
      <w:r>
        <w:rPr>
          <w:rFonts w:ascii="Times New Roman"/>
          <w:b w:val="false"/>
          <w:i w:val="false"/>
          <w:color w:val="000000"/>
          <w:sz w:val="28"/>
        </w:rPr>
        <w:t>
      2.2 обязательная сертификация лифта и устройств безопасности лифта, предназначенных для серийного выпуска, осуществляется по схеме 1с, указанной в приложении 3. При этом заявителем является изготовитель (уполномоченное изготовителем лицо) лифта, устройств безопасности лифта;</w:t>
      </w:r>
    </w:p>
    <w:bookmarkEnd w:id="39"/>
    <w:bookmarkStart w:name="z48" w:id="40"/>
    <w:p>
      <w:pPr>
        <w:spacing w:after="0"/>
        <w:ind w:left="0"/>
        <w:jc w:val="both"/>
      </w:pPr>
      <w:r>
        <w:rPr>
          <w:rFonts w:ascii="Times New Roman"/>
          <w:b w:val="false"/>
          <w:i w:val="false"/>
          <w:color w:val="000000"/>
          <w:sz w:val="28"/>
        </w:rPr>
        <w:t>
      2.3 обязательная сертификация лифта разового изготовления, устройства безопасности лифта разового изготовления, лифта из единовременно изготавливаемой партии и устройства безопасности лифта из единовременно изготавливаемой партии осуществляется по схеме 3с (для единовременно изготавливаемой партии) и схеме 4с (для разового изготовления), указанной в приложении 3;</w:t>
      </w:r>
    </w:p>
    <w:bookmarkEnd w:id="40"/>
    <w:bookmarkStart w:name="z49" w:id="41"/>
    <w:p>
      <w:pPr>
        <w:spacing w:after="0"/>
        <w:ind w:left="0"/>
        <w:jc w:val="both"/>
      </w:pPr>
      <w:r>
        <w:rPr>
          <w:rFonts w:ascii="Times New Roman"/>
          <w:b w:val="false"/>
          <w:i w:val="false"/>
          <w:color w:val="000000"/>
          <w:sz w:val="28"/>
        </w:rPr>
        <w:t>
      2.4 для обязательной сертификации заявитель подает заявку на проведение сертификации, в которой указываются следующие сведения:</w:t>
      </w:r>
    </w:p>
    <w:bookmarkEnd w:id="41"/>
    <w:p>
      <w:pPr>
        <w:spacing w:after="0"/>
        <w:ind w:left="0"/>
        <w:jc w:val="both"/>
      </w:pPr>
      <w:r>
        <w:rPr>
          <w:rFonts w:ascii="Times New Roman"/>
          <w:b w:val="false"/>
          <w:i w:val="false"/>
          <w:color w:val="000000"/>
          <w:sz w:val="28"/>
        </w:rPr>
        <w:t>
      - наименование и местонахождение заявителя;</w:t>
      </w:r>
    </w:p>
    <w:p>
      <w:pPr>
        <w:spacing w:after="0"/>
        <w:ind w:left="0"/>
        <w:jc w:val="both"/>
      </w:pPr>
      <w:r>
        <w:rPr>
          <w:rFonts w:ascii="Times New Roman"/>
          <w:b w:val="false"/>
          <w:i w:val="false"/>
          <w:color w:val="000000"/>
          <w:sz w:val="28"/>
        </w:rPr>
        <w:t>
      - наименование и местонахождение изготовителя;</w:t>
      </w:r>
    </w:p>
    <w:p>
      <w:pPr>
        <w:spacing w:after="0"/>
        <w:ind w:left="0"/>
        <w:jc w:val="both"/>
      </w:pPr>
      <w:r>
        <w:rPr>
          <w:rFonts w:ascii="Times New Roman"/>
          <w:b w:val="false"/>
          <w:i w:val="false"/>
          <w:color w:val="000000"/>
          <w:sz w:val="28"/>
        </w:rPr>
        <w:t>
      - информация, позволяющая идентифицировать объект сертификации;</w:t>
      </w:r>
    </w:p>
    <w:p>
      <w:pPr>
        <w:spacing w:after="0"/>
        <w:ind w:left="0"/>
        <w:jc w:val="both"/>
      </w:pPr>
      <w:r>
        <w:rPr>
          <w:rFonts w:ascii="Times New Roman"/>
          <w:b w:val="false"/>
          <w:i w:val="false"/>
          <w:color w:val="000000"/>
          <w:sz w:val="28"/>
        </w:rPr>
        <w:t>
      - информация о месте проведения испытаний объекта сертификации;</w:t>
      </w:r>
    </w:p>
    <w:p>
      <w:pPr>
        <w:spacing w:after="0"/>
        <w:ind w:left="0"/>
        <w:jc w:val="both"/>
      </w:pPr>
      <w:r>
        <w:rPr>
          <w:rFonts w:ascii="Times New Roman"/>
          <w:b w:val="false"/>
          <w:i w:val="false"/>
          <w:color w:val="000000"/>
          <w:sz w:val="28"/>
        </w:rPr>
        <w:t>
      - информация о стандартах,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w:t>
      </w:r>
    </w:p>
    <w:bookmarkStart w:name="z50" w:id="42"/>
    <w:p>
      <w:pPr>
        <w:spacing w:after="0"/>
        <w:ind w:left="0"/>
        <w:jc w:val="both"/>
      </w:pPr>
      <w:r>
        <w:rPr>
          <w:rFonts w:ascii="Times New Roman"/>
          <w:b w:val="false"/>
          <w:i w:val="false"/>
          <w:color w:val="000000"/>
          <w:sz w:val="28"/>
        </w:rPr>
        <w:t>
      2.5 к заявке на проведение сертификации прилагаются документы, свидетельствующие о соответствии требованиям настоящего технического регламента:</w:t>
      </w:r>
    </w:p>
    <w:bookmarkEnd w:id="42"/>
    <w:bookmarkStart w:name="z51" w:id="43"/>
    <w:p>
      <w:pPr>
        <w:spacing w:after="0"/>
        <w:ind w:left="0"/>
        <w:jc w:val="both"/>
      </w:pPr>
      <w:r>
        <w:rPr>
          <w:rFonts w:ascii="Times New Roman"/>
          <w:b w:val="false"/>
          <w:i w:val="false"/>
          <w:color w:val="000000"/>
          <w:sz w:val="28"/>
        </w:rPr>
        <w:t>
      а) для сертификации лифта:</w:t>
      </w:r>
    </w:p>
    <w:bookmarkEnd w:id="43"/>
    <w:p>
      <w:pPr>
        <w:spacing w:after="0"/>
        <w:ind w:left="0"/>
        <w:jc w:val="both"/>
      </w:pPr>
      <w:r>
        <w:rPr>
          <w:rFonts w:ascii="Times New Roman"/>
          <w:b w:val="false"/>
          <w:i w:val="false"/>
          <w:color w:val="000000"/>
          <w:sz w:val="28"/>
        </w:rPr>
        <w:t>
      - техническое описание;</w:t>
      </w:r>
    </w:p>
    <w:p>
      <w:pPr>
        <w:spacing w:after="0"/>
        <w:ind w:left="0"/>
        <w:jc w:val="both"/>
      </w:pPr>
      <w:r>
        <w:rPr>
          <w:rFonts w:ascii="Times New Roman"/>
          <w:b w:val="false"/>
          <w:i w:val="false"/>
          <w:color w:val="000000"/>
          <w:sz w:val="28"/>
        </w:rPr>
        <w:t>
      - руководство (инструкция) по эксплуатации;</w:t>
      </w:r>
    </w:p>
    <w:p>
      <w:pPr>
        <w:spacing w:after="0"/>
        <w:ind w:left="0"/>
        <w:jc w:val="both"/>
      </w:pPr>
      <w:r>
        <w:rPr>
          <w:rFonts w:ascii="Times New Roman"/>
          <w:b w:val="false"/>
          <w:i w:val="false"/>
          <w:color w:val="000000"/>
          <w:sz w:val="28"/>
        </w:rPr>
        <w:t>
      - принципиальная электрическая схема с перечнем элементов;</w:t>
      </w:r>
    </w:p>
    <w:p>
      <w:pPr>
        <w:spacing w:after="0"/>
        <w:ind w:left="0"/>
        <w:jc w:val="both"/>
      </w:pPr>
      <w:r>
        <w:rPr>
          <w:rFonts w:ascii="Times New Roman"/>
          <w:b w:val="false"/>
          <w:i w:val="false"/>
          <w:color w:val="000000"/>
          <w:sz w:val="28"/>
        </w:rPr>
        <w:t>
      - гидравлическая схема с перечнем элементов для лифта с гидравлическим приводом;</w:t>
      </w:r>
    </w:p>
    <w:p>
      <w:pPr>
        <w:spacing w:after="0"/>
        <w:ind w:left="0"/>
        <w:jc w:val="both"/>
      </w:pPr>
      <w:r>
        <w:rPr>
          <w:rFonts w:ascii="Times New Roman"/>
          <w:b w:val="false"/>
          <w:i w:val="false"/>
          <w:color w:val="000000"/>
          <w:sz w:val="28"/>
        </w:rPr>
        <w:t>
      - протоколы испытаний и измерений, анализ риска, выполненные изготовителем или по его поручению (при наличии);</w:t>
      </w:r>
    </w:p>
    <w:p>
      <w:pPr>
        <w:spacing w:after="0"/>
        <w:ind w:left="0"/>
        <w:jc w:val="both"/>
      </w:pPr>
      <w:r>
        <w:rPr>
          <w:rFonts w:ascii="Times New Roman"/>
          <w:b w:val="false"/>
          <w:i w:val="false"/>
          <w:color w:val="000000"/>
          <w:sz w:val="28"/>
        </w:rPr>
        <w:t>
      - копии сертификатов соответствия техническому регламенту на устройства безопасности или, в случае, установленном настоящим техническим регламентом, протоколы испытаний и измерений;</w:t>
      </w:r>
    </w:p>
    <w:p>
      <w:pPr>
        <w:spacing w:after="0"/>
        <w:ind w:left="0"/>
        <w:jc w:val="both"/>
      </w:pPr>
      <w:r>
        <w:rPr>
          <w:rFonts w:ascii="Times New Roman"/>
          <w:b w:val="false"/>
          <w:i w:val="false"/>
          <w:color w:val="000000"/>
          <w:sz w:val="28"/>
        </w:rPr>
        <w:t>
      - копия сертификата системы менеджмента качества (при наличии), выданного органом, аккредитованным на территории государства-члена Таможенного союза;</w:t>
      </w:r>
    </w:p>
    <w:bookmarkStart w:name="z52" w:id="44"/>
    <w:p>
      <w:pPr>
        <w:spacing w:after="0"/>
        <w:ind w:left="0"/>
        <w:jc w:val="both"/>
      </w:pPr>
      <w:r>
        <w:rPr>
          <w:rFonts w:ascii="Times New Roman"/>
          <w:b w:val="false"/>
          <w:i w:val="false"/>
          <w:color w:val="000000"/>
          <w:sz w:val="28"/>
        </w:rPr>
        <w:t>
      б) для сертификации устройств безопасности лифта:</w:t>
      </w:r>
    </w:p>
    <w:bookmarkEnd w:id="44"/>
    <w:p>
      <w:pPr>
        <w:spacing w:after="0"/>
        <w:ind w:left="0"/>
        <w:jc w:val="both"/>
      </w:pPr>
      <w:r>
        <w:rPr>
          <w:rFonts w:ascii="Times New Roman"/>
          <w:b w:val="false"/>
          <w:i w:val="false"/>
          <w:color w:val="000000"/>
          <w:sz w:val="28"/>
        </w:rPr>
        <w:t>
      - техническая документация (описания, чертежи, рисунки);</w:t>
      </w:r>
    </w:p>
    <w:p>
      <w:pPr>
        <w:spacing w:after="0"/>
        <w:ind w:left="0"/>
        <w:jc w:val="both"/>
      </w:pPr>
      <w:r>
        <w:rPr>
          <w:rFonts w:ascii="Times New Roman"/>
          <w:b w:val="false"/>
          <w:i w:val="false"/>
          <w:color w:val="000000"/>
          <w:sz w:val="28"/>
        </w:rPr>
        <w:t>
      - копия сертификата системы менеджмента качества (при наличии), выданного органом, аккредитованным на территории государства-члена Таможенного союза;</w:t>
      </w:r>
    </w:p>
    <w:bookmarkStart w:name="z53" w:id="45"/>
    <w:p>
      <w:pPr>
        <w:spacing w:after="0"/>
        <w:ind w:left="0"/>
        <w:jc w:val="both"/>
      </w:pPr>
      <w:r>
        <w:rPr>
          <w:rFonts w:ascii="Times New Roman"/>
          <w:b w:val="false"/>
          <w:i w:val="false"/>
          <w:color w:val="000000"/>
          <w:sz w:val="28"/>
        </w:rPr>
        <w:t>
      2.6 при проведении сертификации лифта заявитель представляет для испытаний смонтированный лифт разового изготовления, типовой образец единовременно изготавливаемой партии лифтов или типовой образец типоразмерного ряда лифтов серийного производства и документы, указанные в пункте 2.5 подпункта а) настоящей статьи;</w:t>
      </w:r>
    </w:p>
    <w:bookmarkEnd w:id="45"/>
    <w:bookmarkStart w:name="z54" w:id="46"/>
    <w:p>
      <w:pPr>
        <w:spacing w:after="0"/>
        <w:ind w:left="0"/>
        <w:jc w:val="both"/>
      </w:pPr>
      <w:r>
        <w:rPr>
          <w:rFonts w:ascii="Times New Roman"/>
          <w:b w:val="false"/>
          <w:i w:val="false"/>
          <w:color w:val="000000"/>
          <w:sz w:val="28"/>
        </w:rPr>
        <w:t>
      2.7 при проведении сертификации устройств безопасности лифта, указанных в приложении 2, заявитель представляет в орган по сертификации для испытаний на территории государств-членов Таможенного союза:</w:t>
      </w:r>
    </w:p>
    <w:bookmarkEnd w:id="46"/>
    <w:p>
      <w:pPr>
        <w:spacing w:after="0"/>
        <w:ind w:left="0"/>
        <w:jc w:val="both"/>
      </w:pPr>
      <w:r>
        <w:rPr>
          <w:rFonts w:ascii="Times New Roman"/>
          <w:b w:val="false"/>
          <w:i w:val="false"/>
          <w:color w:val="000000"/>
          <w:sz w:val="28"/>
        </w:rPr>
        <w:t>
      - устройство безопасности разового изготовления, типовой образец устройства безопасности единовременно изготавливаемой партии, образец типоразмерного ряда устройства безопасности серийного производства;</w:t>
      </w:r>
    </w:p>
    <w:p>
      <w:pPr>
        <w:spacing w:after="0"/>
        <w:ind w:left="0"/>
        <w:jc w:val="both"/>
      </w:pPr>
      <w:r>
        <w:rPr>
          <w:rFonts w:ascii="Times New Roman"/>
          <w:b w:val="false"/>
          <w:i w:val="false"/>
          <w:color w:val="000000"/>
          <w:sz w:val="28"/>
        </w:rPr>
        <w:t>
      - комплектующие изделия, необходимые для проведения испытаний сертифицируемого устройства безопасности;</w:t>
      </w:r>
    </w:p>
    <w:p>
      <w:pPr>
        <w:spacing w:after="0"/>
        <w:ind w:left="0"/>
        <w:jc w:val="both"/>
      </w:pPr>
      <w:r>
        <w:rPr>
          <w:rFonts w:ascii="Times New Roman"/>
          <w:b w:val="false"/>
          <w:i w:val="false"/>
          <w:color w:val="000000"/>
          <w:sz w:val="28"/>
        </w:rPr>
        <w:t>
      - документы, указанные в пункте 2.5 подпункта б) настоящей статьи.</w:t>
      </w:r>
    </w:p>
    <w:p>
      <w:pPr>
        <w:spacing w:after="0"/>
        <w:ind w:left="0"/>
        <w:jc w:val="both"/>
      </w:pPr>
      <w:r>
        <w:rPr>
          <w:rFonts w:ascii="Times New Roman"/>
          <w:b w:val="false"/>
          <w:i w:val="false"/>
          <w:color w:val="000000"/>
          <w:sz w:val="28"/>
        </w:rPr>
        <w:t>
      Устройства безопасности лифта, изготавливаемые предприятием-изготовителем лифта, 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производства, не подлежат обязательной сертификации. Порядок проведения испытаний таких устройств безопасности лифта устанавливается в стандартах из перечня, утвержденного Комиссией Таможенного союза.</w:t>
      </w:r>
    </w:p>
    <w:p>
      <w:pPr>
        <w:spacing w:after="0"/>
        <w:ind w:left="0"/>
        <w:jc w:val="both"/>
      </w:pPr>
      <w:r>
        <w:rPr>
          <w:rFonts w:ascii="Times New Roman"/>
          <w:b w:val="false"/>
          <w:i w:val="false"/>
          <w:color w:val="000000"/>
          <w:sz w:val="28"/>
        </w:rPr>
        <w:t>
      Результаты таких испытаний оформляются протоколами. Копии протоколов предоставляются при сертификации лифтов;</w:t>
      </w:r>
    </w:p>
    <w:bookmarkStart w:name="z55" w:id="47"/>
    <w:p>
      <w:pPr>
        <w:spacing w:after="0"/>
        <w:ind w:left="0"/>
        <w:jc w:val="both"/>
      </w:pPr>
      <w:r>
        <w:rPr>
          <w:rFonts w:ascii="Times New Roman"/>
          <w:b w:val="false"/>
          <w:i w:val="false"/>
          <w:color w:val="000000"/>
          <w:sz w:val="28"/>
        </w:rPr>
        <w:t>
      2.8 идентификация лифта и устройств безопасности лифта, указанных в приложении 1 к настоящему техническому регламенту, осуществляется органом по сертификации посредством установления тождественности их характеристик существенным признакам;</w:t>
      </w:r>
    </w:p>
    <w:bookmarkEnd w:id="47"/>
    <w:bookmarkStart w:name="z56" w:id="48"/>
    <w:p>
      <w:pPr>
        <w:spacing w:after="0"/>
        <w:ind w:left="0"/>
        <w:jc w:val="both"/>
      </w:pPr>
      <w:r>
        <w:rPr>
          <w:rFonts w:ascii="Times New Roman"/>
          <w:b w:val="false"/>
          <w:i w:val="false"/>
          <w:color w:val="000000"/>
          <w:sz w:val="28"/>
        </w:rPr>
        <w:t>
      2.9 к существенным признакам лифта относится совокупность следующих признаков:</w:t>
      </w:r>
    </w:p>
    <w:bookmarkEnd w:id="48"/>
    <w:p>
      <w:pPr>
        <w:spacing w:after="0"/>
        <w:ind w:left="0"/>
        <w:jc w:val="both"/>
      </w:pPr>
      <w:r>
        <w:rPr>
          <w:rFonts w:ascii="Times New Roman"/>
          <w:b w:val="false"/>
          <w:i w:val="false"/>
          <w:color w:val="000000"/>
          <w:sz w:val="28"/>
        </w:rPr>
        <w:t>
      - наличие кабины;</w:t>
      </w:r>
    </w:p>
    <w:p>
      <w:pPr>
        <w:spacing w:after="0"/>
        <w:ind w:left="0"/>
        <w:jc w:val="both"/>
      </w:pPr>
      <w:r>
        <w:rPr>
          <w:rFonts w:ascii="Times New Roman"/>
          <w:b w:val="false"/>
          <w:i w:val="false"/>
          <w:color w:val="000000"/>
          <w:sz w:val="28"/>
        </w:rPr>
        <w:t>
      - наличие жестких направляющих;</w:t>
      </w:r>
    </w:p>
    <w:p>
      <w:pPr>
        <w:spacing w:after="0"/>
        <w:ind w:left="0"/>
        <w:jc w:val="both"/>
      </w:pPr>
      <w:r>
        <w:rPr>
          <w:rFonts w:ascii="Times New Roman"/>
          <w:b w:val="false"/>
          <w:i w:val="false"/>
          <w:color w:val="000000"/>
          <w:sz w:val="28"/>
        </w:rPr>
        <w:t>
      - угол наклона направляющих к вертикали не более 15 градусов;</w:t>
      </w:r>
    </w:p>
    <w:p>
      <w:pPr>
        <w:spacing w:after="0"/>
        <w:ind w:left="0"/>
        <w:jc w:val="both"/>
      </w:pPr>
      <w:r>
        <w:rPr>
          <w:rFonts w:ascii="Times New Roman"/>
          <w:b w:val="false"/>
          <w:i w:val="false"/>
          <w:color w:val="000000"/>
          <w:sz w:val="28"/>
        </w:rPr>
        <w:t>
      - наличие привода для подъема или опускания кабины;</w:t>
      </w:r>
    </w:p>
    <w:bookmarkStart w:name="z57" w:id="49"/>
    <w:p>
      <w:pPr>
        <w:spacing w:after="0"/>
        <w:ind w:left="0"/>
        <w:jc w:val="both"/>
      </w:pPr>
      <w:r>
        <w:rPr>
          <w:rFonts w:ascii="Times New Roman"/>
          <w:b w:val="false"/>
          <w:i w:val="false"/>
          <w:color w:val="000000"/>
          <w:sz w:val="28"/>
        </w:rPr>
        <w:t>
      2.10 существенным признаком устройств безопасности лифта, указанных в приложении 2, является их функциональное назначение, вытекающее из определений соответствующих понятий, указанных в статье 2 настоящего технического регламента.</w:t>
      </w:r>
    </w:p>
    <w:bookmarkEnd w:id="49"/>
    <w:p>
      <w:pPr>
        <w:spacing w:after="0"/>
        <w:ind w:left="0"/>
        <w:jc w:val="both"/>
      </w:pPr>
      <w:r>
        <w:rPr>
          <w:rFonts w:ascii="Times New Roman"/>
          <w:b w:val="false"/>
          <w:i w:val="false"/>
          <w:color w:val="000000"/>
          <w:sz w:val="28"/>
        </w:rPr>
        <w:t>
      Идентификация осуществляется с использованием представленной заявителем технической документации.</w:t>
      </w:r>
    </w:p>
    <w:p>
      <w:pPr>
        <w:spacing w:after="0"/>
        <w:ind w:left="0"/>
        <w:jc w:val="both"/>
      </w:pPr>
      <w:r>
        <w:rPr>
          <w:rFonts w:ascii="Times New Roman"/>
          <w:b w:val="false"/>
          <w:i w:val="false"/>
          <w:color w:val="000000"/>
          <w:sz w:val="28"/>
        </w:rPr>
        <w:t>
      Результатом идентификации является отнесение или не отнесение продукции к объекту технического регулирования настоящего технического регламента;</w:t>
      </w:r>
    </w:p>
    <w:bookmarkStart w:name="z58" w:id="50"/>
    <w:p>
      <w:pPr>
        <w:spacing w:after="0"/>
        <w:ind w:left="0"/>
        <w:jc w:val="both"/>
      </w:pPr>
      <w:r>
        <w:rPr>
          <w:rFonts w:ascii="Times New Roman"/>
          <w:b w:val="false"/>
          <w:i w:val="false"/>
          <w:color w:val="000000"/>
          <w:sz w:val="28"/>
        </w:rPr>
        <w:t>
      2.11 исследования (испытания) и измерения при обязательной сертификации лифтов и устройств безопасности лифтов проводит аккредитованная в установленном порядке испытательная лаборатория (центр);</w:t>
      </w:r>
    </w:p>
    <w:bookmarkEnd w:id="50"/>
    <w:bookmarkStart w:name="z59" w:id="51"/>
    <w:p>
      <w:pPr>
        <w:spacing w:after="0"/>
        <w:ind w:left="0"/>
        <w:jc w:val="both"/>
      </w:pPr>
      <w:r>
        <w:rPr>
          <w:rFonts w:ascii="Times New Roman"/>
          <w:b w:val="false"/>
          <w:i w:val="false"/>
          <w:color w:val="000000"/>
          <w:sz w:val="28"/>
        </w:rPr>
        <w:t>
      2.12 орган по сертификации в сроки, определенные договором с заявителем, проводит сертификацию в соответствии с выбранной схемой сертификации и принимает решение о выдаче сертификата соответствия или об отказе в его выдаче.</w:t>
      </w:r>
    </w:p>
    <w:bookmarkEnd w:id="51"/>
    <w:p>
      <w:pPr>
        <w:spacing w:after="0"/>
        <w:ind w:left="0"/>
        <w:jc w:val="both"/>
      </w:pPr>
      <w:r>
        <w:rPr>
          <w:rFonts w:ascii="Times New Roman"/>
          <w:b w:val="false"/>
          <w:i w:val="false"/>
          <w:color w:val="000000"/>
          <w:sz w:val="28"/>
        </w:rPr>
        <w:t>
      Сертификат соответствия и его приложения должны содержать сведения о типе (модели), изготовителе, стране происхождения лифта и следующих узлов и устройств безопасности лифта:</w:t>
      </w:r>
    </w:p>
    <w:p>
      <w:pPr>
        <w:spacing w:after="0"/>
        <w:ind w:left="0"/>
        <w:jc w:val="both"/>
      </w:pPr>
      <w:r>
        <w:rPr>
          <w:rFonts w:ascii="Times New Roman"/>
          <w:b w:val="false"/>
          <w:i w:val="false"/>
          <w:color w:val="000000"/>
          <w:sz w:val="28"/>
        </w:rPr>
        <w:t>
      - лебедки;</w:t>
      </w:r>
    </w:p>
    <w:p>
      <w:pPr>
        <w:spacing w:after="0"/>
        <w:ind w:left="0"/>
        <w:jc w:val="both"/>
      </w:pPr>
      <w:r>
        <w:rPr>
          <w:rFonts w:ascii="Times New Roman"/>
          <w:b w:val="false"/>
          <w:i w:val="false"/>
          <w:color w:val="000000"/>
          <w:sz w:val="28"/>
        </w:rPr>
        <w:t>
      - гидроагрегата (для гидравлического лифта);</w:t>
      </w:r>
    </w:p>
    <w:p>
      <w:pPr>
        <w:spacing w:after="0"/>
        <w:ind w:left="0"/>
        <w:jc w:val="both"/>
      </w:pPr>
      <w:r>
        <w:rPr>
          <w:rFonts w:ascii="Times New Roman"/>
          <w:b w:val="false"/>
          <w:i w:val="false"/>
          <w:color w:val="000000"/>
          <w:sz w:val="28"/>
        </w:rPr>
        <w:t>
      - системе управления (контроллере);</w:t>
      </w:r>
    </w:p>
    <w:p>
      <w:pPr>
        <w:spacing w:after="0"/>
        <w:ind w:left="0"/>
        <w:jc w:val="both"/>
      </w:pPr>
      <w:r>
        <w:rPr>
          <w:rFonts w:ascii="Times New Roman"/>
          <w:b w:val="false"/>
          <w:i w:val="false"/>
          <w:color w:val="000000"/>
          <w:sz w:val="28"/>
        </w:rPr>
        <w:t>
      - привода дверей кабины;</w:t>
      </w:r>
    </w:p>
    <w:p>
      <w:pPr>
        <w:spacing w:after="0"/>
        <w:ind w:left="0"/>
        <w:jc w:val="both"/>
      </w:pPr>
      <w:r>
        <w:rPr>
          <w:rFonts w:ascii="Times New Roman"/>
          <w:b w:val="false"/>
          <w:i w:val="false"/>
          <w:color w:val="000000"/>
          <w:sz w:val="28"/>
        </w:rPr>
        <w:t>
      - дверей шахты;</w:t>
      </w:r>
    </w:p>
    <w:p>
      <w:pPr>
        <w:spacing w:after="0"/>
        <w:ind w:left="0"/>
        <w:jc w:val="both"/>
      </w:pPr>
      <w:r>
        <w:rPr>
          <w:rFonts w:ascii="Times New Roman"/>
          <w:b w:val="false"/>
          <w:i w:val="false"/>
          <w:color w:val="000000"/>
          <w:sz w:val="28"/>
        </w:rPr>
        <w:t>
      - замков дверей шахты;</w:t>
      </w:r>
    </w:p>
    <w:p>
      <w:pPr>
        <w:spacing w:after="0"/>
        <w:ind w:left="0"/>
        <w:jc w:val="both"/>
      </w:pPr>
      <w:r>
        <w:rPr>
          <w:rFonts w:ascii="Times New Roman"/>
          <w:b w:val="false"/>
          <w:i w:val="false"/>
          <w:color w:val="000000"/>
          <w:sz w:val="28"/>
        </w:rPr>
        <w:t>
      - ловителей;</w:t>
      </w:r>
    </w:p>
    <w:p>
      <w:pPr>
        <w:spacing w:after="0"/>
        <w:ind w:left="0"/>
        <w:jc w:val="both"/>
      </w:pPr>
      <w:r>
        <w:rPr>
          <w:rFonts w:ascii="Times New Roman"/>
          <w:b w:val="false"/>
          <w:i w:val="false"/>
          <w:color w:val="000000"/>
          <w:sz w:val="28"/>
        </w:rPr>
        <w:t>
      - ограничителе скорости;</w:t>
      </w:r>
    </w:p>
    <w:p>
      <w:pPr>
        <w:spacing w:after="0"/>
        <w:ind w:left="0"/>
        <w:jc w:val="both"/>
      </w:pPr>
      <w:r>
        <w:rPr>
          <w:rFonts w:ascii="Times New Roman"/>
          <w:b w:val="false"/>
          <w:i w:val="false"/>
          <w:color w:val="000000"/>
          <w:sz w:val="28"/>
        </w:rPr>
        <w:t>
      - буфере;</w:t>
      </w:r>
    </w:p>
    <w:p>
      <w:pPr>
        <w:spacing w:after="0"/>
        <w:ind w:left="0"/>
        <w:jc w:val="both"/>
      </w:pPr>
      <w:r>
        <w:rPr>
          <w:rFonts w:ascii="Times New Roman"/>
          <w:b w:val="false"/>
          <w:i w:val="false"/>
          <w:color w:val="000000"/>
          <w:sz w:val="28"/>
        </w:rPr>
        <w:t>
      - гидроаппарате безопасности.</w:t>
      </w:r>
    </w:p>
    <w:p>
      <w:pPr>
        <w:spacing w:after="0"/>
        <w:ind w:left="0"/>
        <w:jc w:val="both"/>
      </w:pPr>
      <w:r>
        <w:rPr>
          <w:rFonts w:ascii="Times New Roman"/>
          <w:b w:val="false"/>
          <w:i w:val="false"/>
          <w:color w:val="000000"/>
          <w:sz w:val="28"/>
        </w:rPr>
        <w:t>
      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w:t>
      </w:r>
    </w:p>
    <w:p>
      <w:pPr>
        <w:spacing w:after="0"/>
        <w:ind w:left="0"/>
        <w:jc w:val="both"/>
      </w:pPr>
      <w:r>
        <w:rPr>
          <w:rFonts w:ascii="Times New Roman"/>
          <w:b w:val="false"/>
          <w:i w:val="false"/>
          <w:color w:val="000000"/>
          <w:sz w:val="28"/>
        </w:rPr>
        <w:t>
      После устранения указанного несоответствия заявитель повторно обращается в орган по сертификации с заявлением о выдаче сертификата соответствия;</w:t>
      </w:r>
    </w:p>
    <w:bookmarkStart w:name="z60" w:id="52"/>
    <w:p>
      <w:pPr>
        <w:spacing w:after="0"/>
        <w:ind w:left="0"/>
        <w:jc w:val="both"/>
      </w:pPr>
      <w:r>
        <w:rPr>
          <w:rFonts w:ascii="Times New Roman"/>
          <w:b w:val="false"/>
          <w:i w:val="false"/>
          <w:color w:val="000000"/>
          <w:sz w:val="28"/>
        </w:rPr>
        <w:t>
      2.13 срок действия сертификатов соответствия на серийно изготавливаемые лифты и устройства безопасности лифтов не должен превышать пяти лет для схемы 1с, указанной в приложении 2 к настоящему техническому регламенту.</w:t>
      </w:r>
    </w:p>
    <w:bookmarkEnd w:id="52"/>
    <w:p>
      <w:pPr>
        <w:spacing w:after="0"/>
        <w:ind w:left="0"/>
        <w:jc w:val="both"/>
      </w:pPr>
      <w:r>
        <w:rPr>
          <w:rFonts w:ascii="Times New Roman"/>
          <w:b w:val="false"/>
          <w:i w:val="false"/>
          <w:color w:val="000000"/>
          <w:sz w:val="28"/>
        </w:rPr>
        <w:t>
      Для лифтов и устройств безопасности лифтов, выпущенных в обращение изготовителем в течение указанных сроков действия сертификата соответствия на серийно выпускаемую продукцию, сертификат соответствия действителен в течение всего срока службы лифта.</w:t>
      </w:r>
    </w:p>
    <w:p>
      <w:pPr>
        <w:spacing w:after="0"/>
        <w:ind w:left="0"/>
        <w:jc w:val="both"/>
      </w:pPr>
      <w:r>
        <w:rPr>
          <w:rFonts w:ascii="Times New Roman"/>
          <w:b w:val="false"/>
          <w:i w:val="false"/>
          <w:color w:val="000000"/>
          <w:sz w:val="28"/>
        </w:rPr>
        <w:t>
      Для лифтов и устройств безопасности лифтов разового изготовления, лифтов и устройств безопасности лифтов из единовременно изготавливаемой партии сертификат соответствия, выданный по схемам 3с и 4с, указанной в приложении 3 к настоящему техническому регламенту, действителен до окончания срока службы лифта;</w:t>
      </w:r>
    </w:p>
    <w:bookmarkStart w:name="z61" w:id="53"/>
    <w:p>
      <w:pPr>
        <w:spacing w:after="0"/>
        <w:ind w:left="0"/>
        <w:jc w:val="both"/>
      </w:pPr>
      <w:r>
        <w:rPr>
          <w:rFonts w:ascii="Times New Roman"/>
          <w:b w:val="false"/>
          <w:i w:val="false"/>
          <w:color w:val="000000"/>
          <w:sz w:val="28"/>
        </w:rPr>
        <w:t>
      2.14 по истечении срока действия сертификата соответствия на серийно выпускаемые лифты и устройства безопасности лифтов заявитель может обратиться в орган по сертификации для получения сертификата соответствия в порядке, установленном настоящей статьей, или обратиться в орган по сертификации, выдавший этот сертификат, с заявкой о продлении срока действия сертификата соответствия. Срок действия сертификата соответствия с учетом примененной схемы 1с, указанной в приложении 3 к настоящему техническому регламенту, может быть продлен соответственно до пяти лет по решению органа по сертификации, проводившего предыдущую сертификацию, на основании анализа информации заявителя и результатов инспекционного контроля за сертифицированным объектом сертификации (при сертификации по схеме 1с).</w:t>
      </w:r>
    </w:p>
    <w:bookmarkEnd w:id="53"/>
    <w:p>
      <w:pPr>
        <w:spacing w:after="0"/>
        <w:ind w:left="0"/>
        <w:jc w:val="both"/>
      </w:pPr>
      <w:r>
        <w:rPr>
          <w:rFonts w:ascii="Times New Roman"/>
          <w:b w:val="false"/>
          <w:i w:val="false"/>
          <w:color w:val="000000"/>
          <w:sz w:val="28"/>
        </w:rPr>
        <w:t>
      Для продления срока действия сертификата соответствия заявитель направляет в орган по сертификации заявку на продление срока действия сертификата соответствия, к которой прилагается информация, содержащая сведения о том, что с момента проведения последнего инспекционного контроля в конструкцию сертифицированного лифта и устройства безопасности лифта не вносились изменения.</w:t>
      </w:r>
    </w:p>
    <w:p>
      <w:pPr>
        <w:spacing w:after="0"/>
        <w:ind w:left="0"/>
        <w:jc w:val="both"/>
      </w:pPr>
      <w:r>
        <w:rPr>
          <w:rFonts w:ascii="Times New Roman"/>
          <w:b w:val="false"/>
          <w:i w:val="false"/>
          <w:color w:val="000000"/>
          <w:sz w:val="28"/>
        </w:rPr>
        <w:t>
      Орган по сертификации на основании анализа информации, представленной заявителем, и результатов инспекционного контроля принимает решение о продлении или об отказе в продлении срока действия сертификата соответствия и сообщает заявителю о принятом решении в срок, не превышающий 10 дней со дня принятия решения. Решение об отказе в продлении срока действия сертификата должно содержать мотивированное обоснование несоответствия лифта и устройства безопасности лифта требованиям настоящего технического регламента.</w:t>
      </w:r>
    </w:p>
    <w:p>
      <w:pPr>
        <w:spacing w:after="0"/>
        <w:ind w:left="0"/>
        <w:jc w:val="both"/>
      </w:pPr>
      <w:r>
        <w:rPr>
          <w:rFonts w:ascii="Times New Roman"/>
          <w:b w:val="false"/>
          <w:i w:val="false"/>
          <w:color w:val="000000"/>
          <w:sz w:val="28"/>
        </w:rPr>
        <w:t>
      Информация о продлении или об отказе в продлении срока действия сертификата соответствия направляется органом по сертификации в срок, не превышающий 10 дней со дня принятия решения, в органы государственного контроля (надзора), уполномоченные осуществлять контроль за соблюдением требований настоящего технического регламента;</w:t>
      </w:r>
    </w:p>
    <w:bookmarkStart w:name="z62" w:id="54"/>
    <w:p>
      <w:pPr>
        <w:spacing w:after="0"/>
        <w:ind w:left="0"/>
        <w:jc w:val="both"/>
      </w:pPr>
      <w:r>
        <w:rPr>
          <w:rFonts w:ascii="Times New Roman"/>
          <w:b w:val="false"/>
          <w:i w:val="false"/>
          <w:color w:val="000000"/>
          <w:sz w:val="28"/>
        </w:rPr>
        <w:t>
      2.15 заявитель обязан извещать орган по сертификации, выдавший сертификат соответствия, об изменениях, внесенных в конструкцию устройств безопасности лифта указанных в приложение 2, а также об изменениях в конструкцию лифта влияющих на его безопасность.</w:t>
      </w:r>
    </w:p>
    <w:bookmarkEnd w:id="54"/>
    <w:p>
      <w:pPr>
        <w:spacing w:after="0"/>
        <w:ind w:left="0"/>
        <w:jc w:val="both"/>
      </w:pPr>
      <w:r>
        <w:rPr>
          <w:rFonts w:ascii="Times New Roman"/>
          <w:b w:val="false"/>
          <w:i w:val="false"/>
          <w:color w:val="000000"/>
          <w:sz w:val="28"/>
        </w:rPr>
        <w:t>
      Орган по сертификации проводит анализ представленной заявителем документации и принимает решение о переоформлении сертификата соответствия лифта с измененной конструкцией и (или) устройств безопасности лифта или необходимости проведения новых испытаний лифта и (или) устройств безопасности лифта;</w:t>
      </w:r>
    </w:p>
    <w:bookmarkStart w:name="z63" w:id="55"/>
    <w:p>
      <w:pPr>
        <w:spacing w:after="0"/>
        <w:ind w:left="0"/>
        <w:jc w:val="both"/>
      </w:pPr>
      <w:r>
        <w:rPr>
          <w:rFonts w:ascii="Times New Roman"/>
          <w:b w:val="false"/>
          <w:i w:val="false"/>
          <w:color w:val="000000"/>
          <w:sz w:val="28"/>
        </w:rPr>
        <w:t>
      2.16 орган по сертификации приостанавливает действие сертификата соответствия (по схеме 1с) при невыполнении требований, установленных пунктом 2.15 настоящей статьи, и (или) при отрицательных результатах инспекционного контроля за сертифицированной продукцией;</w:t>
      </w:r>
    </w:p>
    <w:bookmarkEnd w:id="55"/>
    <w:bookmarkStart w:name="z64" w:id="56"/>
    <w:p>
      <w:pPr>
        <w:spacing w:after="0"/>
        <w:ind w:left="0"/>
        <w:jc w:val="both"/>
      </w:pPr>
      <w:r>
        <w:rPr>
          <w:rFonts w:ascii="Times New Roman"/>
          <w:b w:val="false"/>
          <w:i w:val="false"/>
          <w:color w:val="000000"/>
          <w:sz w:val="28"/>
        </w:rPr>
        <w:t>
      2.17 при выпуске в обращение продукции на территории государств-членов Таможенного союза должен храниться комплект документов на:</w:t>
      </w:r>
    </w:p>
    <w:bookmarkEnd w:id="56"/>
    <w:p>
      <w:pPr>
        <w:spacing w:after="0"/>
        <w:ind w:left="0"/>
        <w:jc w:val="both"/>
      </w:pPr>
      <w:r>
        <w:rPr>
          <w:rFonts w:ascii="Times New Roman"/>
          <w:b w:val="false"/>
          <w:i w:val="false"/>
          <w:color w:val="000000"/>
          <w:sz w:val="28"/>
        </w:rPr>
        <w:t>
      - лифт и устройства безопасности лифта - у изготовителя в течение не менее 10 лет со дня снятия (прекращения) с производства лифтов;</w:t>
      </w:r>
    </w:p>
    <w:p>
      <w:pPr>
        <w:spacing w:after="0"/>
        <w:ind w:left="0"/>
        <w:jc w:val="both"/>
      </w:pPr>
      <w:r>
        <w:rPr>
          <w:rFonts w:ascii="Times New Roman"/>
          <w:b w:val="false"/>
          <w:i w:val="false"/>
          <w:color w:val="000000"/>
          <w:sz w:val="28"/>
        </w:rPr>
        <w:t>
      - партию лифтов и устройств безопасности лифтов (единичное изделие) -у продавца (поставщика) в течение не менее 10 лет со дня реализации последнего изделия из партии (единичного изделия).</w:t>
      </w:r>
    </w:p>
    <w:p>
      <w:pPr>
        <w:spacing w:after="0"/>
        <w:ind w:left="0"/>
        <w:jc w:val="both"/>
      </w:pPr>
      <w:r>
        <w:rPr>
          <w:rFonts w:ascii="Times New Roman"/>
          <w:b w:val="false"/>
          <w:i w:val="false"/>
          <w:color w:val="000000"/>
          <w:sz w:val="28"/>
        </w:rPr>
        <w:t>
      Копии документов, использованных при сертификации лифтов на соответствие требованиям технического регламента, и копии сертификатов соответствия должны храниться в органе по сертификации, выдавшем сертификат соответствия, в течение срока действия сертификата соответствия и в течение пяти лет после окончания его срока действия;</w:t>
      </w:r>
    </w:p>
    <w:bookmarkStart w:name="z65" w:id="57"/>
    <w:p>
      <w:pPr>
        <w:spacing w:after="0"/>
        <w:ind w:left="0"/>
        <w:jc w:val="both"/>
      </w:pPr>
      <w:r>
        <w:rPr>
          <w:rFonts w:ascii="Times New Roman"/>
          <w:b w:val="false"/>
          <w:i w:val="false"/>
          <w:color w:val="000000"/>
          <w:sz w:val="28"/>
        </w:rPr>
        <w:t>
      2.18 комплект документов, представляемых для сертификации, выполняется на государственном языке государства-члена Таможенного союза и (или) русском языке.</w:t>
      </w:r>
    </w:p>
    <w:bookmarkEnd w:id="57"/>
    <w:bookmarkStart w:name="z66" w:id="58"/>
    <w:p>
      <w:pPr>
        <w:spacing w:after="0"/>
        <w:ind w:left="0"/>
        <w:jc w:val="both"/>
      </w:pPr>
      <w:r>
        <w:rPr>
          <w:rFonts w:ascii="Times New Roman"/>
          <w:b w:val="false"/>
          <w:i w:val="false"/>
          <w:color w:val="000000"/>
          <w:sz w:val="28"/>
        </w:rPr>
        <w:t>
      3.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 по схеме 4д, указанной в приложении 3 к настоящему техническому регламенту, в следующем порядке:</w:t>
      </w:r>
    </w:p>
    <w:bookmarkEnd w:id="58"/>
    <w:bookmarkStart w:name="z67" w:id="59"/>
    <w:p>
      <w:pPr>
        <w:spacing w:after="0"/>
        <w:ind w:left="0"/>
        <w:jc w:val="both"/>
      </w:pPr>
      <w:r>
        <w:rPr>
          <w:rFonts w:ascii="Times New Roman"/>
          <w:b w:val="false"/>
          <w:i w:val="false"/>
          <w:color w:val="000000"/>
          <w:sz w:val="28"/>
        </w:rPr>
        <w:t>
      3.1 декларирование соответствия лифта осуществляется на основании собственных доказательств и доказательств, полученных с участием аккредитованной испытательной лаборатории (центра).</w:t>
      </w:r>
    </w:p>
    <w:bookmarkEnd w:id="59"/>
    <w:p>
      <w:pPr>
        <w:spacing w:after="0"/>
        <w:ind w:left="0"/>
        <w:jc w:val="both"/>
      </w:pPr>
      <w:r>
        <w:rPr>
          <w:rFonts w:ascii="Times New Roman"/>
          <w:b w:val="false"/>
          <w:i w:val="false"/>
          <w:color w:val="000000"/>
          <w:sz w:val="28"/>
        </w:rPr>
        <w:t>
      В качестве собственных доказательств используется протокол проверки функционирования лифта, после окончания монтажа лифта, паспорт, монтажный чертеж смонтированного лифта и проектная документация на установку лифта.</w:t>
      </w:r>
    </w:p>
    <w:p>
      <w:pPr>
        <w:spacing w:after="0"/>
        <w:ind w:left="0"/>
        <w:jc w:val="both"/>
      </w:pPr>
      <w:r>
        <w:rPr>
          <w:rFonts w:ascii="Times New Roman"/>
          <w:b w:val="false"/>
          <w:i w:val="false"/>
          <w:color w:val="000000"/>
          <w:sz w:val="28"/>
        </w:rPr>
        <w:t>
      Монтажный чертеж лифта должен содержать сведения и размеры, необходимые для проверки соответствия установки лифта требованиям настоящего технического регламента. На чертеже указываются виды и разрезы (с размерами), в том числе шахты, машинного и блочного помещений, дающие представление о расположении и взаимной связи составных частей лифта, а также нагрузки от лифта на строительную часть здания (сооружения);</w:t>
      </w:r>
    </w:p>
    <w:bookmarkStart w:name="z68" w:id="60"/>
    <w:p>
      <w:pPr>
        <w:spacing w:after="0"/>
        <w:ind w:left="0"/>
        <w:jc w:val="both"/>
      </w:pPr>
      <w:r>
        <w:rPr>
          <w:rFonts w:ascii="Times New Roman"/>
          <w:b w:val="false"/>
          <w:i w:val="false"/>
          <w:color w:val="000000"/>
          <w:sz w:val="28"/>
        </w:rPr>
        <w:t>
      3.2 заявка подается в аккредитованную испытательную лабораторию (центр);</w:t>
      </w:r>
    </w:p>
    <w:bookmarkEnd w:id="60"/>
    <w:bookmarkStart w:name="z69" w:id="61"/>
    <w:p>
      <w:pPr>
        <w:spacing w:after="0"/>
        <w:ind w:left="0"/>
        <w:jc w:val="both"/>
      </w:pPr>
      <w:r>
        <w:rPr>
          <w:rFonts w:ascii="Times New Roman"/>
          <w:b w:val="false"/>
          <w:i w:val="false"/>
          <w:color w:val="000000"/>
          <w:sz w:val="28"/>
        </w:rPr>
        <w:t>
      3.3 аккредитованная испытательная лаборатория (центр) проводит проверки, исследования, испытания и измерения в сроки, определенные договором с заявителем. При этом осуществляются:</w:t>
      </w:r>
    </w:p>
    <w:bookmarkEnd w:id="61"/>
    <w:p>
      <w:pPr>
        <w:spacing w:after="0"/>
        <w:ind w:left="0"/>
        <w:jc w:val="both"/>
      </w:pPr>
      <w:r>
        <w:rPr>
          <w:rFonts w:ascii="Times New Roman"/>
          <w:b w:val="false"/>
          <w:i w:val="false"/>
          <w:color w:val="000000"/>
          <w:sz w:val="28"/>
        </w:rPr>
        <w:t>
      - проверка соответствия установки оборудования лифта документации по монтажу и проектной документации по установке лифта в здание (сооружение);</w:t>
      </w:r>
    </w:p>
    <w:p>
      <w:pPr>
        <w:spacing w:after="0"/>
        <w:ind w:left="0"/>
        <w:jc w:val="both"/>
      </w:pPr>
      <w:r>
        <w:rPr>
          <w:rFonts w:ascii="Times New Roman"/>
          <w:b w:val="false"/>
          <w:i w:val="false"/>
          <w:color w:val="000000"/>
          <w:sz w:val="28"/>
        </w:rPr>
        <w:t>
      - проверка функционирования лифта и устройств безопасности лифта;</w:t>
      </w:r>
    </w:p>
    <w:p>
      <w:pPr>
        <w:spacing w:after="0"/>
        <w:ind w:left="0"/>
        <w:jc w:val="both"/>
      </w:pPr>
      <w:r>
        <w:rPr>
          <w:rFonts w:ascii="Times New Roman"/>
          <w:b w:val="false"/>
          <w:i w:val="false"/>
          <w:color w:val="000000"/>
          <w:sz w:val="28"/>
        </w:rPr>
        <w:t>
      - испытание изоляции электрических сетей и электрооборудования, визуальный и измерительный контроль заземления (зануления) оборудования лифта;</w:t>
      </w:r>
    </w:p>
    <w:p>
      <w:pPr>
        <w:spacing w:after="0"/>
        <w:ind w:left="0"/>
        <w:jc w:val="both"/>
      </w:pPr>
      <w:r>
        <w:rPr>
          <w:rFonts w:ascii="Times New Roman"/>
          <w:b w:val="false"/>
          <w:i w:val="false"/>
          <w:color w:val="000000"/>
          <w:sz w:val="28"/>
        </w:rPr>
        <w:t>
      - испытание сцепления тяговых элементов с канатоведущим шкивом (барабаном трения) и испытание тормозной системы на лифте с электрическим приводом;</w:t>
      </w:r>
    </w:p>
    <w:p>
      <w:pPr>
        <w:spacing w:after="0"/>
        <w:ind w:left="0"/>
        <w:jc w:val="both"/>
      </w:pPr>
      <w:r>
        <w:rPr>
          <w:rFonts w:ascii="Times New Roman"/>
          <w:b w:val="false"/>
          <w:i w:val="false"/>
          <w:color w:val="000000"/>
          <w:sz w:val="28"/>
        </w:rPr>
        <w:t>
      - испытание герметичности гидроцилиндра и трубопровода на лифте с гидравлическим приводом;</w:t>
      </w:r>
    </w:p>
    <w:p>
      <w:pPr>
        <w:spacing w:after="0"/>
        <w:ind w:left="0"/>
        <w:jc w:val="both"/>
      </w:pPr>
      <w:r>
        <w:rPr>
          <w:rFonts w:ascii="Times New Roman"/>
          <w:b w:val="false"/>
          <w:i w:val="false"/>
          <w:color w:val="000000"/>
          <w:sz w:val="28"/>
        </w:rPr>
        <w:t>
      - испытание прочности кабины, тяговых элементов, подвески и (или) опоры кабины, элементов их крепления;</w:t>
      </w:r>
    </w:p>
    <w:bookmarkStart w:name="z70" w:id="62"/>
    <w:p>
      <w:pPr>
        <w:spacing w:after="0"/>
        <w:ind w:left="0"/>
        <w:jc w:val="both"/>
      </w:pPr>
      <w:r>
        <w:rPr>
          <w:rFonts w:ascii="Times New Roman"/>
          <w:b w:val="false"/>
          <w:i w:val="false"/>
          <w:color w:val="000000"/>
          <w:sz w:val="28"/>
        </w:rPr>
        <w:t>
      3.4 результаты проверок, исследований, испытаний и измерений оформляются протоколами, копии которых прилагаются к паспорту лифта.</w:t>
      </w:r>
    </w:p>
    <w:bookmarkEnd w:id="62"/>
    <w:p>
      <w:pPr>
        <w:spacing w:after="0"/>
        <w:ind w:left="0"/>
        <w:jc w:val="both"/>
      </w:pPr>
      <w:r>
        <w:rPr>
          <w:rFonts w:ascii="Times New Roman"/>
          <w:b w:val="false"/>
          <w:i w:val="false"/>
          <w:color w:val="000000"/>
          <w:sz w:val="28"/>
        </w:rPr>
        <w:t>
      Специалист аккредитованной испытательной лаборатории (центра), делает запись в паспорте лифта о результатах проверок, исследований, испытаний и измерений;</w:t>
      </w:r>
    </w:p>
    <w:bookmarkStart w:name="z71" w:id="63"/>
    <w:p>
      <w:pPr>
        <w:spacing w:after="0"/>
        <w:ind w:left="0"/>
        <w:jc w:val="both"/>
      </w:pPr>
      <w:r>
        <w:rPr>
          <w:rFonts w:ascii="Times New Roman"/>
          <w:b w:val="false"/>
          <w:i w:val="false"/>
          <w:color w:val="000000"/>
          <w:sz w:val="28"/>
        </w:rPr>
        <w:t>
      3.5 декларация о соответствии лифта требованиям настоящего технического регламента прилагает к паспорту лифта. Паспорт лифта и декларация подлежат хранению в течение назначенного срока службы лифта;</w:t>
      </w:r>
    </w:p>
    <w:bookmarkEnd w:id="63"/>
    <w:bookmarkStart w:name="z72" w:id="64"/>
    <w:p>
      <w:pPr>
        <w:spacing w:after="0"/>
        <w:ind w:left="0"/>
        <w:jc w:val="both"/>
      </w:pPr>
      <w:r>
        <w:rPr>
          <w:rFonts w:ascii="Times New Roman"/>
          <w:b w:val="false"/>
          <w:i w:val="false"/>
          <w:color w:val="000000"/>
          <w:sz w:val="28"/>
        </w:rPr>
        <w:t>
      3.6 до ввода в эксплуатацию не допускается использование лифта для транспортировки людей и (или) грузов, кроме случаев, связанных с его монтажом, наладкой и испытаниями;</w:t>
      </w:r>
    </w:p>
    <w:bookmarkEnd w:id="64"/>
    <w:bookmarkStart w:name="z73" w:id="65"/>
    <w:p>
      <w:pPr>
        <w:spacing w:after="0"/>
        <w:ind w:left="0"/>
        <w:jc w:val="both"/>
      </w:pPr>
      <w:r>
        <w:rPr>
          <w:rFonts w:ascii="Times New Roman"/>
          <w:b w:val="false"/>
          <w:i w:val="false"/>
          <w:color w:val="000000"/>
          <w:sz w:val="28"/>
        </w:rPr>
        <w:t>
      3.7 ввод лифта в эксплуатацию осуществляется в порядке, установленном законодательством государства-члена Таможенного союза.</w:t>
      </w:r>
    </w:p>
    <w:bookmarkEnd w:id="65"/>
    <w:bookmarkStart w:name="z74" w:id="66"/>
    <w:p>
      <w:pPr>
        <w:spacing w:after="0"/>
        <w:ind w:left="0"/>
        <w:jc w:val="both"/>
      </w:pPr>
      <w:r>
        <w:rPr>
          <w:rFonts w:ascii="Times New Roman"/>
          <w:b w:val="false"/>
          <w:i w:val="false"/>
          <w:color w:val="000000"/>
          <w:sz w:val="28"/>
        </w:rPr>
        <w:t>
      4.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 аккредитованной (уполномоченной) в порядке, установленном законодательством государства-члена Таможенного союза.</w:t>
      </w:r>
    </w:p>
    <w:bookmarkEnd w:id="66"/>
    <w:p>
      <w:pPr>
        <w:spacing w:after="0"/>
        <w:ind w:left="0"/>
        <w:jc w:val="both"/>
      </w:pPr>
      <w:r>
        <w:rPr>
          <w:rFonts w:ascii="Times New Roman"/>
          <w:b w:val="false"/>
          <w:i w:val="false"/>
          <w:color w:val="000000"/>
          <w:sz w:val="28"/>
        </w:rPr>
        <w:t>
      Результат оценки соответствия лифта оформляется актом и указывается в паспорте лифта.</w:t>
      </w:r>
    </w:p>
    <w:bookmarkStart w:name="z75" w:id="67"/>
    <w:p>
      <w:pPr>
        <w:spacing w:after="0"/>
        <w:ind w:left="0"/>
        <w:jc w:val="both"/>
      </w:pPr>
      <w:r>
        <w:rPr>
          <w:rFonts w:ascii="Times New Roman"/>
          <w:b w:val="false"/>
          <w:i w:val="false"/>
          <w:color w:val="000000"/>
          <w:sz w:val="28"/>
        </w:rPr>
        <w:t>
      5. Оценка соответствия лифта, отработавшего назначенный срок службы, проводится в форме обследования, организацией аккредитованной (уполномоченной) в порядке, установленном законодательством государства-члена Таможенного союза;</w:t>
      </w:r>
    </w:p>
    <w:bookmarkEnd w:id="67"/>
    <w:bookmarkStart w:name="z76" w:id="68"/>
    <w:p>
      <w:pPr>
        <w:spacing w:after="0"/>
        <w:ind w:left="0"/>
        <w:jc w:val="both"/>
      </w:pPr>
      <w:r>
        <w:rPr>
          <w:rFonts w:ascii="Times New Roman"/>
          <w:b w:val="false"/>
          <w:i w:val="false"/>
          <w:color w:val="000000"/>
          <w:sz w:val="28"/>
        </w:rPr>
        <w:t>
      5.1 при обследовании лифта определяются:</w:t>
      </w:r>
    </w:p>
    <w:bookmarkEnd w:id="68"/>
    <w:p>
      <w:pPr>
        <w:spacing w:after="0"/>
        <w:ind w:left="0"/>
        <w:jc w:val="both"/>
      </w:pPr>
      <w:r>
        <w:rPr>
          <w:rFonts w:ascii="Times New Roman"/>
          <w:b w:val="false"/>
          <w:i w:val="false"/>
          <w:color w:val="000000"/>
          <w:sz w:val="28"/>
        </w:rPr>
        <w:t>
      - соответствие лифта, отработавшего назначенный срок службы, общим требованиям безопасности, установленным приложением 1 к настоящему техническому регламенту и (с учетом назначения лифта) специальным требованиям безопасности, установленным приложением 1 к настоящему техническому регламенту;</w:t>
      </w:r>
    </w:p>
    <w:p>
      <w:pPr>
        <w:spacing w:after="0"/>
        <w:ind w:left="0"/>
        <w:jc w:val="both"/>
      </w:pPr>
      <w:r>
        <w:rPr>
          <w:rFonts w:ascii="Times New Roman"/>
          <w:b w:val="false"/>
          <w:i w:val="false"/>
          <w:color w:val="000000"/>
          <w:sz w:val="28"/>
        </w:rPr>
        <w:t>
      - необходимые мероприятия (в том числе модернизация лифта) и сроки выполнения мероприятий по обеспечению соответствия лифта требованиям настоящего технического регламента;</w:t>
      </w:r>
    </w:p>
    <w:bookmarkStart w:name="z77" w:id="69"/>
    <w:p>
      <w:pPr>
        <w:spacing w:after="0"/>
        <w:ind w:left="0"/>
        <w:jc w:val="both"/>
      </w:pPr>
      <w:r>
        <w:rPr>
          <w:rFonts w:ascii="Times New Roman"/>
          <w:b w:val="false"/>
          <w:i w:val="false"/>
          <w:color w:val="000000"/>
          <w:sz w:val="28"/>
        </w:rPr>
        <w:t>
      5.2 при обследовании лифта проводятся:</w:t>
      </w:r>
    </w:p>
    <w:bookmarkEnd w:id="69"/>
    <w:p>
      <w:pPr>
        <w:spacing w:after="0"/>
        <w:ind w:left="0"/>
        <w:jc w:val="both"/>
      </w:pPr>
      <w:r>
        <w:rPr>
          <w:rFonts w:ascii="Times New Roman"/>
          <w:b w:val="false"/>
          <w:i w:val="false"/>
          <w:color w:val="000000"/>
          <w:sz w:val="28"/>
        </w:rPr>
        <w:t>
      -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pPr>
        <w:spacing w:after="0"/>
        <w:ind w:left="0"/>
        <w:jc w:val="both"/>
      </w:pPr>
      <w:r>
        <w:rPr>
          <w:rFonts w:ascii="Times New Roman"/>
          <w:b w:val="false"/>
          <w:i w:val="false"/>
          <w:color w:val="000000"/>
          <w:sz w:val="28"/>
        </w:rPr>
        <w:t>
      - контроль металлоконструкций каркаса, подвески кабины, противовеса, а также направляющих и элементов их крепления;</w:t>
      </w:r>
    </w:p>
    <w:p>
      <w:pPr>
        <w:spacing w:after="0"/>
        <w:ind w:left="0"/>
        <w:jc w:val="both"/>
      </w:pPr>
      <w:r>
        <w:rPr>
          <w:rFonts w:ascii="Times New Roman"/>
          <w:b w:val="false"/>
          <w:i w:val="false"/>
          <w:color w:val="000000"/>
          <w:sz w:val="28"/>
        </w:rPr>
        <w:t>
      - испытание изоляции электрических сетей и электрооборудования, визуальный и измерительный контроль заземления (зануления) оборудования лифта.</w:t>
      </w:r>
    </w:p>
    <w:p>
      <w:pPr>
        <w:spacing w:after="0"/>
        <w:ind w:left="0"/>
        <w:jc w:val="both"/>
      </w:pPr>
      <w:r>
        <w:rPr>
          <w:rFonts w:ascii="Times New Roman"/>
          <w:b w:val="false"/>
          <w:i w:val="false"/>
          <w:color w:val="000000"/>
          <w:sz w:val="28"/>
        </w:rPr>
        <w:t>
      Сведения о проведенном обследовании указываются в паспорте лифта;</w:t>
      </w:r>
    </w:p>
    <w:bookmarkStart w:name="z78" w:id="70"/>
    <w:p>
      <w:pPr>
        <w:spacing w:after="0"/>
        <w:ind w:left="0"/>
        <w:jc w:val="both"/>
      </w:pPr>
      <w:r>
        <w:rPr>
          <w:rFonts w:ascii="Times New Roman"/>
          <w:b w:val="false"/>
          <w:i w:val="false"/>
          <w:color w:val="000000"/>
          <w:sz w:val="28"/>
        </w:rPr>
        <w:t>
      5.3 на основании результатов обследования оформляется заключение, содержащее:</w:t>
      </w:r>
    </w:p>
    <w:bookmarkEnd w:id="70"/>
    <w:p>
      <w:pPr>
        <w:spacing w:after="0"/>
        <w:ind w:left="0"/>
        <w:jc w:val="both"/>
      </w:pPr>
      <w:r>
        <w:rPr>
          <w:rFonts w:ascii="Times New Roman"/>
          <w:b w:val="false"/>
          <w:i w:val="false"/>
          <w:color w:val="000000"/>
          <w:sz w:val="28"/>
        </w:rPr>
        <w:t>
      - условия и возможный срок продления использования лифта;</w:t>
      </w:r>
    </w:p>
    <w:p>
      <w:pPr>
        <w:spacing w:after="0"/>
        <w:ind w:left="0"/>
        <w:jc w:val="both"/>
      </w:pPr>
      <w:r>
        <w:rPr>
          <w:rFonts w:ascii="Times New Roman"/>
          <w:b w:val="false"/>
          <w:i w:val="false"/>
          <w:color w:val="000000"/>
          <w:sz w:val="28"/>
        </w:rPr>
        <w:t>
      - рекомендации по модернизации или замене лифта.</w:t>
      </w:r>
    </w:p>
    <w:p>
      <w:pPr>
        <w:spacing w:after="0"/>
        <w:ind w:left="0"/>
        <w:jc w:val="both"/>
      </w:pPr>
      <w:r>
        <w:rPr>
          <w:rFonts w:ascii="Times New Roman"/>
          <w:b w:val="false"/>
          <w:i w:val="false"/>
          <w:color w:val="000000"/>
          <w:sz w:val="28"/>
        </w:rPr>
        <w:t>
      Оценка соответствия лифта после модернизации или замены осуществляется в порядке, установленном пунктом 3 настоящей статьи.</w:t>
      </w:r>
    </w:p>
    <w:p>
      <w:pPr>
        <w:spacing w:after="0"/>
        <w:ind w:left="0"/>
        <w:jc w:val="both"/>
      </w:pPr>
      <w:r>
        <w:rPr>
          <w:rFonts w:ascii="Times New Roman"/>
          <w:b w:val="false"/>
          <w:i w:val="false"/>
          <w:color w:val="000000"/>
          <w:sz w:val="28"/>
        </w:rPr>
        <w:t>
      При оценке соответствия модернизированного лифта дополнительно осуществляется:</w:t>
      </w:r>
    </w:p>
    <w:p>
      <w:pPr>
        <w:spacing w:after="0"/>
        <w:ind w:left="0"/>
        <w:jc w:val="both"/>
      </w:pPr>
      <w:r>
        <w:rPr>
          <w:rFonts w:ascii="Times New Roman"/>
          <w:b w:val="false"/>
          <w:i w:val="false"/>
          <w:color w:val="000000"/>
          <w:sz w:val="28"/>
        </w:rPr>
        <w:t>
      - проверка соответствия модернизированного лифта общим требованиям безопасности, установленным в приложении 1 к настоящему техническому регламенту, и (с учетом назначения лифта) специальным требованиям безопасности, установленным в приложении 1 к настоящему техническому регламенту;</w:t>
      </w:r>
    </w:p>
    <w:p>
      <w:pPr>
        <w:spacing w:after="0"/>
        <w:ind w:left="0"/>
        <w:jc w:val="both"/>
      </w:pPr>
      <w:r>
        <w:rPr>
          <w:rFonts w:ascii="Times New Roman"/>
          <w:b w:val="false"/>
          <w:i w:val="false"/>
          <w:color w:val="000000"/>
          <w:sz w:val="28"/>
        </w:rPr>
        <w:t>
      - проверка соответствия установки оборудования лифта проектной документации на модернизацию;</w:t>
      </w:r>
    </w:p>
    <w:p>
      <w:pPr>
        <w:spacing w:after="0"/>
        <w:ind w:left="0"/>
        <w:jc w:val="both"/>
      </w:pPr>
      <w:r>
        <w:rPr>
          <w:rFonts w:ascii="Times New Roman"/>
          <w:b w:val="false"/>
          <w:i w:val="false"/>
          <w:color w:val="000000"/>
          <w:sz w:val="28"/>
        </w:rPr>
        <w:t>
      -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p>
      <w:pPr>
        <w:spacing w:after="0"/>
        <w:ind w:left="0"/>
        <w:jc w:val="both"/>
      </w:pPr>
      <w:r>
        <w:rPr>
          <w:rFonts w:ascii="Times New Roman"/>
          <w:b w:val="false"/>
          <w:i w:val="false"/>
          <w:color w:val="000000"/>
          <w:sz w:val="28"/>
        </w:rPr>
        <w:t>
      Заявитель на основании положительных результатов оценки соответствия оформляет декларацию соответствия и назначает новый срок службы лифта, делает в паспорте запись о сроке службы и технической готовности лифта к вводу в эксплуатацию;</w:t>
      </w:r>
    </w:p>
    <w:bookmarkStart w:name="z79" w:id="71"/>
    <w:p>
      <w:pPr>
        <w:spacing w:after="0"/>
        <w:ind w:left="0"/>
        <w:jc w:val="both"/>
      </w:pPr>
      <w:r>
        <w:rPr>
          <w:rFonts w:ascii="Times New Roman"/>
          <w:b w:val="false"/>
          <w:i w:val="false"/>
          <w:color w:val="000000"/>
          <w:sz w:val="28"/>
        </w:rPr>
        <w:t>
      5.4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Утратил силу решением Совета Евразийской экономической комиссии от 29.11.2024 </w:t>
      </w:r>
      <w:r>
        <w:rPr>
          <w:rFonts w:ascii="Times New Roman"/>
          <w:b w:val="false"/>
          <w:i w:val="false"/>
          <w:color w:val="000000"/>
          <w:sz w:val="28"/>
        </w:rPr>
        <w:t>№ 112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Маркировка знаком обращения продукции на рынке государств-членов Таможенного союза</w:t>
      </w:r>
    </w:p>
    <w:bookmarkStart w:name="z82" w:id="72"/>
    <w:p>
      <w:pPr>
        <w:spacing w:after="0"/>
        <w:ind w:left="0"/>
        <w:jc w:val="both"/>
      </w:pPr>
      <w:r>
        <w:rPr>
          <w:rFonts w:ascii="Times New Roman"/>
          <w:b w:val="false"/>
          <w:i w:val="false"/>
          <w:color w:val="000000"/>
          <w:sz w:val="28"/>
        </w:rPr>
        <w:t>
      1. Лифты, устройства безопасности, соответствующие требованиям безопасности и прошедшие процедуру подтверждения соответствия, должны иметь маркировку единым знаком обращения продукции на рынке государств-членов Таможенного союза.</w:t>
      </w:r>
    </w:p>
    <w:bookmarkEnd w:id="72"/>
    <w:bookmarkStart w:name="z83" w:id="73"/>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 – членов Таможенного союза осуществляется перед выпуском лифтов, устройств безопасности в обращение на рынке.</w:t>
      </w:r>
    </w:p>
    <w:bookmarkEnd w:id="73"/>
    <w:bookmarkStart w:name="z84" w:id="74"/>
    <w:p>
      <w:pPr>
        <w:spacing w:after="0"/>
        <w:ind w:left="0"/>
        <w:jc w:val="both"/>
      </w:pPr>
      <w:r>
        <w:rPr>
          <w:rFonts w:ascii="Times New Roman"/>
          <w:b w:val="false"/>
          <w:i w:val="false"/>
          <w:color w:val="000000"/>
          <w:sz w:val="28"/>
        </w:rPr>
        <w:t>
      3. Единый знак обращения продукции на рынке государств - членов Таможенного союза наносится на каждый лифт и устройства безопасности лифта, согласно утвержденному перечню, а также приводится в прилагаемых к нему эксплуатационных документах.</w:t>
      </w:r>
    </w:p>
    <w:bookmarkEnd w:id="74"/>
    <w:bookmarkStart w:name="z85" w:id="75"/>
    <w:p>
      <w:pPr>
        <w:spacing w:after="0"/>
        <w:ind w:left="0"/>
        <w:jc w:val="both"/>
      </w:pPr>
      <w:r>
        <w:rPr>
          <w:rFonts w:ascii="Times New Roman"/>
          <w:b w:val="false"/>
          <w:i w:val="false"/>
          <w:color w:val="000000"/>
          <w:sz w:val="28"/>
        </w:rPr>
        <w:t>
      4. Маркировка лифтов, устройств безопасности единым знаком обращения продукции на рынке государств - членов Таможенного союза свидетельствует об их соответствии требованиям настоящего технического регламента.</w:t>
      </w:r>
    </w:p>
    <w:bookmarkEnd w:id="75"/>
    <w:bookmarkStart w:name="z86" w:id="76"/>
    <w:p>
      <w:pPr>
        <w:spacing w:after="0"/>
        <w:ind w:left="0"/>
        <w:jc w:val="both"/>
      </w:pPr>
      <w:r>
        <w:rPr>
          <w:rFonts w:ascii="Times New Roman"/>
          <w:b w:val="false"/>
          <w:i w:val="false"/>
          <w:color w:val="000000"/>
          <w:sz w:val="28"/>
        </w:rPr>
        <w:t>
      5. Единый знак обращения продукции на рынке государств-членов Таможенного союза наносится любым способом, обеспечивающим четкое и ясное изображение в течение всего срока службы лифта.</w:t>
      </w:r>
    </w:p>
    <w:bookmarkEnd w:id="76"/>
    <w:p>
      <w:pPr>
        <w:spacing w:after="0"/>
        <w:ind w:left="0"/>
        <w:jc w:val="both"/>
      </w:pPr>
      <w:r>
        <w:rPr>
          <w:rFonts w:ascii="Times New Roman"/>
          <w:b/>
          <w:i w:val="false"/>
          <w:color w:val="000000"/>
          <w:sz w:val="28"/>
        </w:rPr>
        <w:t>Статья 8. Защитительная оговорка</w:t>
      </w:r>
    </w:p>
    <w:bookmarkStart w:name="z88" w:id="77"/>
    <w:p>
      <w:pPr>
        <w:spacing w:after="0"/>
        <w:ind w:left="0"/>
        <w:jc w:val="both"/>
      </w:pPr>
      <w:r>
        <w:rPr>
          <w:rFonts w:ascii="Times New Roman"/>
          <w:b w:val="false"/>
          <w:i w:val="false"/>
          <w:color w:val="000000"/>
          <w:sz w:val="28"/>
        </w:rPr>
        <w:t>
      1. Государства-члены Таможенного союза обязаны предпринять все меры для ограничения, запрета выпуска в обращение лифтов и устройств безопасности лифтов на таможенной территории государств - членов Таможенного союза, представляющих опасность для жизни и здоровья человека, имущества. Компетентный орган государства - члена Таможенного союза обязан уведомить Комиссию Таможенного союза и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данной меры.</w:t>
      </w:r>
    </w:p>
    <w:bookmarkEnd w:id="77"/>
    <w:bookmarkStart w:name="z89" w:id="78"/>
    <w:p>
      <w:pPr>
        <w:spacing w:after="0"/>
        <w:ind w:left="0"/>
        <w:jc w:val="both"/>
      </w:pPr>
      <w:r>
        <w:rPr>
          <w:rFonts w:ascii="Times New Roman"/>
          <w:b w:val="false"/>
          <w:i w:val="false"/>
          <w:color w:val="000000"/>
          <w:sz w:val="28"/>
        </w:rPr>
        <w:t>
      2. Основанием для применения статьи защиты могут быть следующие случаи:</w:t>
      </w:r>
    </w:p>
    <w:bookmarkEnd w:id="78"/>
    <w:p>
      <w:pPr>
        <w:spacing w:after="0"/>
        <w:ind w:left="0"/>
        <w:jc w:val="both"/>
      </w:pPr>
      <w:r>
        <w:rPr>
          <w:rFonts w:ascii="Times New Roman"/>
          <w:b w:val="false"/>
          <w:i w:val="false"/>
          <w:color w:val="000000"/>
          <w:sz w:val="28"/>
        </w:rPr>
        <w:t>
      - невыполнение требований настоящего технического регламента Таможенного союза;</w:t>
      </w:r>
    </w:p>
    <w:p>
      <w:pPr>
        <w:spacing w:after="0"/>
        <w:ind w:left="0"/>
        <w:jc w:val="both"/>
      </w:pPr>
      <w:r>
        <w:rPr>
          <w:rFonts w:ascii="Times New Roman"/>
          <w:b w:val="false"/>
          <w:i w:val="false"/>
          <w:color w:val="000000"/>
          <w:sz w:val="28"/>
        </w:rPr>
        <w:t>
      - неправильное применение взаимосвязанных с настоящим технически регламентом стандартов, если данные стандарты были применены;</w:t>
      </w:r>
    </w:p>
    <w:p>
      <w:pPr>
        <w:spacing w:after="0"/>
        <w:ind w:left="0"/>
        <w:jc w:val="both"/>
      </w:pPr>
      <w:r>
        <w:rPr>
          <w:rFonts w:ascii="Times New Roman"/>
          <w:b w:val="false"/>
          <w:i w:val="false"/>
          <w:color w:val="000000"/>
          <w:sz w:val="28"/>
        </w:rPr>
        <w:t>
      - другие причины запрета выпуска лифтов в обращение на рынке.</w:t>
      </w:r>
    </w:p>
    <w:p>
      <w:pPr>
        <w:spacing w:after="0"/>
        <w:ind w:left="0"/>
        <w:jc w:val="both"/>
      </w:pPr>
      <w:r>
        <w:rPr>
          <w:rFonts w:ascii="Times New Roman"/>
          <w:b/>
          <w:i w:val="false"/>
          <w:color w:val="000000"/>
          <w:sz w:val="28"/>
        </w:rPr>
        <w:t>Статья 9. Переходные периоды</w:t>
      </w:r>
    </w:p>
    <w:p>
      <w:pPr>
        <w:spacing w:after="0"/>
        <w:ind w:left="0"/>
        <w:jc w:val="both"/>
      </w:pPr>
      <w:r>
        <w:rPr>
          <w:rFonts w:ascii="Times New Roman"/>
          <w:b w:val="false"/>
          <w:i w:val="false"/>
          <w:color w:val="000000"/>
          <w:sz w:val="28"/>
        </w:rPr>
        <w:t>
      Сертификаты соответствия на лифты, устройства безопасности лифтов, выданные до вступления в силу настоящего технического регламента аккредитованными органами по сертификации государств - членов Таможенного союза, действуют на территории государства - члена Таможенного союза, в котором они были выданы, до окончания срока действия, указанного в сертификате.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"Безопасность лифтов"</w:t>
            </w:r>
            <w:r>
              <w:br/>
            </w:r>
            <w:r>
              <w:rPr>
                <w:rFonts w:ascii="Times New Roman"/>
                <w:b w:val="false"/>
                <w:i w:val="false"/>
                <w:color w:val="000000"/>
                <w:sz w:val="20"/>
              </w:rPr>
              <w:t>(ТР ТС 011/2011)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безопасности</w:t>
      </w:r>
    </w:p>
    <w:bookmarkStart w:name="z92" w:id="79"/>
    <w:p>
      <w:pPr>
        <w:spacing w:after="0"/>
        <w:ind w:left="0"/>
        <w:jc w:val="both"/>
      </w:pPr>
      <w:r>
        <w:rPr>
          <w:rFonts w:ascii="Times New Roman"/>
          <w:b w:val="false"/>
          <w:i w:val="false"/>
          <w:color w:val="000000"/>
          <w:sz w:val="28"/>
        </w:rPr>
        <w:t>
      1. Для обеспечения безопасности лифта должны выполняться следующие общие требования:</w:t>
      </w:r>
    </w:p>
    <w:bookmarkEnd w:id="79"/>
    <w:bookmarkStart w:name="z93" w:id="80"/>
    <w:p>
      <w:pPr>
        <w:spacing w:after="0"/>
        <w:ind w:left="0"/>
        <w:jc w:val="both"/>
      </w:pPr>
      <w:r>
        <w:rPr>
          <w:rFonts w:ascii="Times New Roman"/>
          <w:b w:val="false"/>
          <w:i w:val="false"/>
          <w:color w:val="000000"/>
          <w:sz w:val="28"/>
        </w:rPr>
        <w:t>
      1.1 недоступность для пользователей и посторонних лиц оборудования лифта, устанавливаемого в:</w:t>
      </w:r>
    </w:p>
    <w:bookmarkEnd w:id="80"/>
    <w:p>
      <w:pPr>
        <w:spacing w:after="0"/>
        <w:ind w:left="0"/>
        <w:jc w:val="both"/>
      </w:pPr>
      <w:r>
        <w:rPr>
          <w:rFonts w:ascii="Times New Roman"/>
          <w:b w:val="false"/>
          <w:i w:val="false"/>
          <w:color w:val="000000"/>
          <w:sz w:val="28"/>
        </w:rPr>
        <w:t>
      - шкафах для размещения оборудования;</w:t>
      </w:r>
    </w:p>
    <w:p>
      <w:pPr>
        <w:spacing w:after="0"/>
        <w:ind w:left="0"/>
        <w:jc w:val="both"/>
      </w:pPr>
      <w:r>
        <w:rPr>
          <w:rFonts w:ascii="Times New Roman"/>
          <w:b w:val="false"/>
          <w:i w:val="false"/>
          <w:color w:val="000000"/>
          <w:sz w:val="28"/>
        </w:rPr>
        <w:t>
      - машинном помещении;</w:t>
      </w:r>
    </w:p>
    <w:p>
      <w:pPr>
        <w:spacing w:after="0"/>
        <w:ind w:left="0"/>
        <w:jc w:val="both"/>
      </w:pPr>
      <w:r>
        <w:rPr>
          <w:rFonts w:ascii="Times New Roman"/>
          <w:b w:val="false"/>
          <w:i w:val="false"/>
          <w:color w:val="000000"/>
          <w:sz w:val="28"/>
        </w:rPr>
        <w:t>
      - блочном помещении;</w:t>
      </w:r>
    </w:p>
    <w:p>
      <w:pPr>
        <w:spacing w:after="0"/>
        <w:ind w:left="0"/>
        <w:jc w:val="both"/>
      </w:pPr>
      <w:r>
        <w:rPr>
          <w:rFonts w:ascii="Times New Roman"/>
          <w:b w:val="false"/>
          <w:i w:val="false"/>
          <w:color w:val="000000"/>
          <w:sz w:val="28"/>
        </w:rPr>
        <w:t>
      - шахте лифта, за исключением оборудования расположенного в кабине лифта;</w:t>
      </w:r>
    </w:p>
    <w:bookmarkStart w:name="z94" w:id="81"/>
    <w:p>
      <w:pPr>
        <w:spacing w:after="0"/>
        <w:ind w:left="0"/>
        <w:jc w:val="both"/>
      </w:pPr>
      <w:r>
        <w:rPr>
          <w:rFonts w:ascii="Times New Roman"/>
          <w:b w:val="false"/>
          <w:i w:val="false"/>
          <w:color w:val="000000"/>
          <w:sz w:val="28"/>
        </w:rPr>
        <w:t>
      1.2 наличие мер по защите пользователей и посторонних лиц от получения травм в результате соприкосновения с движущимися частями оборудования лифта;</w:t>
      </w:r>
    </w:p>
    <w:bookmarkEnd w:id="81"/>
    <w:bookmarkStart w:name="z95" w:id="82"/>
    <w:p>
      <w:pPr>
        <w:spacing w:after="0"/>
        <w:ind w:left="0"/>
        <w:jc w:val="both"/>
      </w:pPr>
      <w:r>
        <w:rPr>
          <w:rFonts w:ascii="Times New Roman"/>
          <w:b w:val="false"/>
          <w:i w:val="false"/>
          <w:color w:val="000000"/>
          <w:sz w:val="28"/>
        </w:rPr>
        <w:t>
      1.3 наличие устройств защиты, блокировки для остановки или предотвращения движения кабины, если дверь шахты не закрыта, не заперта; дверь для технического обслуживания оборудования, аварийная дверь, крышка смотрового и аварийного люка, дверь кабины не закрыты.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загрузке/разгрузке;</w:t>
      </w:r>
    </w:p>
    <w:bookmarkEnd w:id="82"/>
    <w:bookmarkStart w:name="z96" w:id="83"/>
    <w:p>
      <w:pPr>
        <w:spacing w:after="0"/>
        <w:ind w:left="0"/>
        <w:jc w:val="both"/>
      </w:pPr>
      <w:r>
        <w:rPr>
          <w:rFonts w:ascii="Times New Roman"/>
          <w:b w:val="false"/>
          <w:i w:val="false"/>
          <w:color w:val="000000"/>
          <w:sz w:val="28"/>
        </w:rPr>
        <w:t>
      1.4 наличие возможности безопасной эвакуации людей из остановившейся кабины персоналом;</w:t>
      </w:r>
    </w:p>
    <w:bookmarkEnd w:id="83"/>
    <w:bookmarkStart w:name="z97" w:id="84"/>
    <w:p>
      <w:pPr>
        <w:spacing w:after="0"/>
        <w:ind w:left="0"/>
        <w:jc w:val="both"/>
      </w:pPr>
      <w:r>
        <w:rPr>
          <w:rFonts w:ascii="Times New Roman"/>
          <w:b w:val="false"/>
          <w:i w:val="false"/>
          <w:color w:val="000000"/>
          <w:sz w:val="28"/>
        </w:rPr>
        <w:t>
      1.5 оборудование лифта, доступное для пользователей и иных лиц, не должно иметь поверхностей с неровностями, представляющими для них опасность;</w:t>
      </w:r>
    </w:p>
    <w:bookmarkEnd w:id="84"/>
    <w:bookmarkStart w:name="z98" w:id="85"/>
    <w:p>
      <w:pPr>
        <w:spacing w:after="0"/>
        <w:ind w:left="0"/>
        <w:jc w:val="both"/>
      </w:pPr>
      <w:r>
        <w:rPr>
          <w:rFonts w:ascii="Times New Roman"/>
          <w:b w:val="false"/>
          <w:i w:val="false"/>
          <w:color w:val="000000"/>
          <w:sz w:val="28"/>
        </w:rPr>
        <w:t>
      1.6 наличие средств для освещения кабины, предназначенной для перевозки людей, в том числе при перебое в электроснабжении;</w:t>
      </w:r>
    </w:p>
    <w:bookmarkEnd w:id="85"/>
    <w:bookmarkStart w:name="z99" w:id="86"/>
    <w:p>
      <w:pPr>
        <w:spacing w:after="0"/>
        <w:ind w:left="0"/>
        <w:jc w:val="both"/>
      </w:pPr>
      <w:r>
        <w:rPr>
          <w:rFonts w:ascii="Times New Roman"/>
          <w:b w:val="false"/>
          <w:i w:val="false"/>
          <w:color w:val="000000"/>
          <w:sz w:val="28"/>
        </w:rPr>
        <w:t>
      1.7 оборудование лифта должно соответствовать климатическим, сейсмическим условиям, в которых предполагается эксплуатация лифта;</w:t>
      </w:r>
    </w:p>
    <w:bookmarkEnd w:id="86"/>
    <w:bookmarkStart w:name="z100" w:id="87"/>
    <w:p>
      <w:pPr>
        <w:spacing w:after="0"/>
        <w:ind w:left="0"/>
        <w:jc w:val="both"/>
      </w:pPr>
      <w:r>
        <w:rPr>
          <w:rFonts w:ascii="Times New Roman"/>
          <w:b w:val="false"/>
          <w:i w:val="false"/>
          <w:color w:val="000000"/>
          <w:sz w:val="28"/>
        </w:rPr>
        <w:t>
      1.8 наличие средств и (или) меры по предотвращению падения людей в шахту с этажных и прилегающих к шахте площадок здания (сооружения) и из кабины;</w:t>
      </w:r>
    </w:p>
    <w:bookmarkEnd w:id="87"/>
    <w:bookmarkStart w:name="z101" w:id="88"/>
    <w:p>
      <w:pPr>
        <w:spacing w:after="0"/>
        <w:ind w:left="0"/>
        <w:jc w:val="both"/>
      </w:pPr>
      <w:r>
        <w:rPr>
          <w:rFonts w:ascii="Times New Roman"/>
          <w:b w:val="false"/>
          <w:i w:val="false"/>
          <w:color w:val="000000"/>
          <w:sz w:val="28"/>
        </w:rPr>
        <w:t>
      1.9 размеры дверного проема лифта должны обеспечивать безопасный вход в кабину и выход из нее на этажную площадку, безопасную загрузку и разгрузку кабины;</w:t>
      </w:r>
    </w:p>
    <w:bookmarkEnd w:id="88"/>
    <w:bookmarkStart w:name="z102" w:id="89"/>
    <w:p>
      <w:pPr>
        <w:spacing w:after="0"/>
        <w:ind w:left="0"/>
        <w:jc w:val="both"/>
      </w:pPr>
      <w:r>
        <w:rPr>
          <w:rFonts w:ascii="Times New Roman"/>
          <w:b w:val="false"/>
          <w:i w:val="false"/>
          <w:color w:val="000000"/>
          <w:sz w:val="28"/>
        </w:rPr>
        <w:t>
      1.10 горизонтальное и вертикальное расстояние между порогами этажной площадки и кабины должны обеспечивать безопасный вход в кабину и выход из нее;</w:t>
      </w:r>
    </w:p>
    <w:bookmarkEnd w:id="89"/>
    <w:bookmarkStart w:name="z103" w:id="90"/>
    <w:p>
      <w:pPr>
        <w:spacing w:after="0"/>
        <w:ind w:left="0"/>
        <w:jc w:val="both"/>
      </w:pPr>
      <w:r>
        <w:rPr>
          <w:rFonts w:ascii="Times New Roman"/>
          <w:b w:val="false"/>
          <w:i w:val="false"/>
          <w:color w:val="000000"/>
          <w:sz w:val="28"/>
        </w:rPr>
        <w:t>
      1.11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 а также при нахождении кабины в зоне этажной площадки;</w:t>
      </w:r>
    </w:p>
    <w:bookmarkEnd w:id="90"/>
    <w:bookmarkStart w:name="z104" w:id="91"/>
    <w:p>
      <w:pPr>
        <w:spacing w:after="0"/>
        <w:ind w:left="0"/>
        <w:jc w:val="both"/>
      </w:pPr>
      <w:r>
        <w:rPr>
          <w:rFonts w:ascii="Times New Roman"/>
          <w:b w:val="false"/>
          <w:i w:val="false"/>
          <w:color w:val="000000"/>
          <w:sz w:val="28"/>
        </w:rPr>
        <w:t>
      1.12 наличие средств по предотвращению или уменьшению усилия сдавливания человека или предмета, находящегося на пути движения автоматически закрывающейся двери кабины и (или) шахты, до пределов, снижающих опасность получения травм;</w:t>
      </w:r>
    </w:p>
    <w:bookmarkEnd w:id="91"/>
    <w:bookmarkStart w:name="z105" w:id="92"/>
    <w:p>
      <w:pPr>
        <w:spacing w:after="0"/>
        <w:ind w:left="0"/>
        <w:jc w:val="both"/>
      </w:pPr>
      <w:r>
        <w:rPr>
          <w:rFonts w:ascii="Times New Roman"/>
          <w:b w:val="false"/>
          <w:i w:val="false"/>
          <w:color w:val="000000"/>
          <w:sz w:val="28"/>
        </w:rPr>
        <w:t>
      1.13 кабина, тяговые элементы, подвеска и (или) опора кабины, противовеса, элементы их крепления должны выдерживать нагрузки, возникающие при использовании по назначению и испытаниях лифта;</w:t>
      </w:r>
    </w:p>
    <w:bookmarkEnd w:id="92"/>
    <w:bookmarkStart w:name="z106" w:id="93"/>
    <w:p>
      <w:pPr>
        <w:spacing w:after="0"/>
        <w:ind w:left="0"/>
        <w:jc w:val="both"/>
      </w:pPr>
      <w:r>
        <w:rPr>
          <w:rFonts w:ascii="Times New Roman"/>
          <w:b w:val="false"/>
          <w:i w:val="false"/>
          <w:color w:val="000000"/>
          <w:sz w:val="28"/>
        </w:rPr>
        <w:t>
      1.14 оборудование кабины, предназначенной для перемещения людей, средствами для подключения к двусторонней переговорной связи, при помощи которой пассажир может вызвать помощь извне;</w:t>
      </w:r>
    </w:p>
    <w:bookmarkEnd w:id="93"/>
    <w:bookmarkStart w:name="z107" w:id="94"/>
    <w:p>
      <w:pPr>
        <w:spacing w:after="0"/>
        <w:ind w:left="0"/>
        <w:jc w:val="both"/>
      </w:pPr>
      <w:r>
        <w:rPr>
          <w:rFonts w:ascii="Times New Roman"/>
          <w:b w:val="false"/>
          <w:i w:val="false"/>
          <w:color w:val="000000"/>
          <w:sz w:val="28"/>
        </w:rPr>
        <w:t>
      1.15 наличие средств, предотвращающих пуск перегруженной кабины в режиме нормальной работы;</w:t>
      </w:r>
    </w:p>
    <w:bookmarkEnd w:id="94"/>
    <w:bookmarkStart w:name="z108" w:id="95"/>
    <w:p>
      <w:pPr>
        <w:spacing w:after="0"/>
        <w:ind w:left="0"/>
        <w:jc w:val="both"/>
      </w:pPr>
      <w:r>
        <w:rPr>
          <w:rFonts w:ascii="Times New Roman"/>
          <w:b w:val="false"/>
          <w:i w:val="false"/>
          <w:color w:val="000000"/>
          <w:sz w:val="28"/>
        </w:rPr>
        <w:t>
      1.16 наличие средств, ограничивающих перемещение кабины за пределы крайних рабочих положений (этажных площадок);</w:t>
      </w:r>
    </w:p>
    <w:bookmarkEnd w:id="95"/>
    <w:bookmarkStart w:name="z109" w:id="96"/>
    <w:p>
      <w:pPr>
        <w:spacing w:after="0"/>
        <w:ind w:left="0"/>
        <w:jc w:val="both"/>
      </w:pPr>
      <w:r>
        <w:rPr>
          <w:rFonts w:ascii="Times New Roman"/>
          <w:b w:val="false"/>
          <w:i w:val="false"/>
          <w:color w:val="000000"/>
          <w:sz w:val="28"/>
        </w:rPr>
        <w:t>
      1.17 наличие средств, ограничивающих величину превышения номинальной скорости кабины при движении вниз до пределов, снижающих опасность получения травм или поломки оборудования;</w:t>
      </w:r>
    </w:p>
    <w:bookmarkEnd w:id="96"/>
    <w:bookmarkStart w:name="z110" w:id="97"/>
    <w:p>
      <w:pPr>
        <w:spacing w:after="0"/>
        <w:ind w:left="0"/>
        <w:jc w:val="both"/>
      </w:pPr>
      <w:r>
        <w:rPr>
          <w:rFonts w:ascii="Times New Roman"/>
          <w:b w:val="false"/>
          <w:i w:val="false"/>
          <w:color w:val="000000"/>
          <w:sz w:val="28"/>
        </w:rPr>
        <w:t>
      1.18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w:t>
      </w:r>
    </w:p>
    <w:bookmarkEnd w:id="97"/>
    <w:bookmarkStart w:name="z111" w:id="98"/>
    <w:p>
      <w:pPr>
        <w:spacing w:after="0"/>
        <w:ind w:left="0"/>
        <w:jc w:val="both"/>
      </w:pPr>
      <w:r>
        <w:rPr>
          <w:rFonts w:ascii="Times New Roman"/>
          <w:b w:val="false"/>
          <w:i w:val="false"/>
          <w:color w:val="000000"/>
          <w:sz w:val="28"/>
        </w:rPr>
        <w:t>
      1.19 обеспечение воздухообмена в кабине, предназначенной для перемещения людей;</w:t>
      </w:r>
    </w:p>
    <w:bookmarkEnd w:id="98"/>
    <w:bookmarkStart w:name="z112" w:id="99"/>
    <w:p>
      <w:pPr>
        <w:spacing w:after="0"/>
        <w:ind w:left="0"/>
        <w:jc w:val="both"/>
      </w:pPr>
      <w:r>
        <w:rPr>
          <w:rFonts w:ascii="Times New Roman"/>
          <w:b w:val="false"/>
          <w:i w:val="false"/>
          <w:color w:val="000000"/>
          <w:sz w:val="28"/>
        </w:rPr>
        <w:t>
      1.20 размеры и расположение рабочих зон для обслуживания оборудования должны быть достаточны для обеспечения безопасного выполнения работ;</w:t>
      </w:r>
    </w:p>
    <w:bookmarkEnd w:id="99"/>
    <w:bookmarkStart w:name="z113" w:id="100"/>
    <w:p>
      <w:pPr>
        <w:spacing w:after="0"/>
        <w:ind w:left="0"/>
        <w:jc w:val="both"/>
      </w:pPr>
      <w:r>
        <w:rPr>
          <w:rFonts w:ascii="Times New Roman"/>
          <w:b w:val="false"/>
          <w:i w:val="false"/>
          <w:color w:val="000000"/>
          <w:sz w:val="28"/>
        </w:rPr>
        <w:t>
      1.21 наличие безопасного доступа персонала к лифтовому оборудованию;</w:t>
      </w:r>
    </w:p>
    <w:bookmarkEnd w:id="100"/>
    <w:bookmarkStart w:name="z114" w:id="101"/>
    <w:p>
      <w:pPr>
        <w:spacing w:after="0"/>
        <w:ind w:left="0"/>
        <w:jc w:val="both"/>
      </w:pPr>
      <w:r>
        <w:rPr>
          <w:rFonts w:ascii="Times New Roman"/>
          <w:b w:val="false"/>
          <w:i w:val="false"/>
          <w:color w:val="000000"/>
          <w:sz w:val="28"/>
        </w:rPr>
        <w:t>
      1.22 наличие безопасного входа персонала на рабочую площадку в шахте и (или) крышу кабины и выход с нее;</w:t>
      </w:r>
    </w:p>
    <w:bookmarkEnd w:id="101"/>
    <w:bookmarkStart w:name="z115" w:id="102"/>
    <w:p>
      <w:pPr>
        <w:spacing w:after="0"/>
        <w:ind w:left="0"/>
        <w:jc w:val="both"/>
      </w:pPr>
      <w:r>
        <w:rPr>
          <w:rFonts w:ascii="Times New Roman"/>
          <w:b w:val="false"/>
          <w:i w:val="false"/>
          <w:color w:val="000000"/>
          <w:sz w:val="28"/>
        </w:rPr>
        <w:t>
      1.23 рабочая площадка и (или) крыша кабины (при необходимости размещения персонала) должна выдерживать нагрузки от находящегося на ней персонала;</w:t>
      </w:r>
    </w:p>
    <w:bookmarkEnd w:id="102"/>
    <w:bookmarkStart w:name="z116" w:id="103"/>
    <w:p>
      <w:pPr>
        <w:spacing w:after="0"/>
        <w:ind w:left="0"/>
        <w:jc w:val="both"/>
      </w:pPr>
      <w:r>
        <w:rPr>
          <w:rFonts w:ascii="Times New Roman"/>
          <w:b w:val="false"/>
          <w:i w:val="false"/>
          <w:color w:val="000000"/>
          <w:sz w:val="28"/>
        </w:rPr>
        <w:t>
      1.24 наличие средств и мер, снижающих риск падения персонала с рабочей площадки, находящейся в шахте, и (или) с крыши кабины;</w:t>
      </w:r>
    </w:p>
    <w:bookmarkEnd w:id="103"/>
    <w:bookmarkStart w:name="z117" w:id="104"/>
    <w:p>
      <w:pPr>
        <w:spacing w:after="0"/>
        <w:ind w:left="0"/>
        <w:jc w:val="both"/>
      </w:pPr>
      <w:r>
        <w:rPr>
          <w:rFonts w:ascii="Times New Roman"/>
          <w:b w:val="false"/>
          <w:i w:val="false"/>
          <w:color w:val="000000"/>
          <w:sz w:val="28"/>
        </w:rPr>
        <w:t>
      1.25 наличие средств для остановки и управления движением кабины персоналом при проведении технического обслуживания. При необходимости перемещения персонала по шахте на кабине должны предусматриваться средства для управления движением на безопасной скорости и остановки кабины персоналом. Указанные средства должны быть недоступны для пользователей и посторонних лиц;</w:t>
      </w:r>
    </w:p>
    <w:bookmarkEnd w:id="104"/>
    <w:bookmarkStart w:name="z118" w:id="105"/>
    <w:p>
      <w:pPr>
        <w:spacing w:after="0"/>
        <w:ind w:left="0"/>
        <w:jc w:val="both"/>
      </w:pPr>
      <w:r>
        <w:rPr>
          <w:rFonts w:ascii="Times New Roman"/>
          <w:b w:val="false"/>
          <w:i w:val="false"/>
          <w:color w:val="000000"/>
          <w:sz w:val="28"/>
        </w:rPr>
        <w:t>
      1.26 наличие мер и (или) средств для предотвращения травмирования находящегося в шахте лифта персонала при неконтролируемом движении частей лифта;</w:t>
      </w:r>
    </w:p>
    <w:bookmarkEnd w:id="105"/>
    <w:bookmarkStart w:name="z119" w:id="106"/>
    <w:p>
      <w:pPr>
        <w:spacing w:after="0"/>
        <w:ind w:left="0"/>
        <w:jc w:val="both"/>
      </w:pPr>
      <w:r>
        <w:rPr>
          <w:rFonts w:ascii="Times New Roman"/>
          <w:b w:val="false"/>
          <w:i w:val="false"/>
          <w:color w:val="000000"/>
          <w:sz w:val="28"/>
        </w:rPr>
        <w:t>
      1.27 наличие мер и (или) средств по предотвращению травмирования персонала элементами лифтового оборудования: ремнями, шкивами, блоками, выступающим валом двигателя, шестернями, звездочками, приводными цепями при их движении;</w:t>
      </w:r>
    </w:p>
    <w:bookmarkEnd w:id="106"/>
    <w:bookmarkStart w:name="z120" w:id="107"/>
    <w:p>
      <w:pPr>
        <w:spacing w:after="0"/>
        <w:ind w:left="0"/>
        <w:jc w:val="both"/>
      </w:pPr>
      <w:r>
        <w:rPr>
          <w:rFonts w:ascii="Times New Roman"/>
          <w:b w:val="false"/>
          <w:i w:val="false"/>
          <w:color w:val="000000"/>
          <w:sz w:val="28"/>
        </w:rPr>
        <w:t>
      1.28 наличие средств для создания уровня освещенности зон обслуживания, достаточного для безопасного проведения работ персоналом;</w:t>
      </w:r>
    </w:p>
    <w:bookmarkEnd w:id="107"/>
    <w:bookmarkStart w:name="z121" w:id="108"/>
    <w:p>
      <w:pPr>
        <w:spacing w:after="0"/>
        <w:ind w:left="0"/>
        <w:jc w:val="both"/>
      </w:pPr>
      <w:r>
        <w:rPr>
          <w:rFonts w:ascii="Times New Roman"/>
          <w:b w:val="false"/>
          <w:i w:val="false"/>
          <w:color w:val="000000"/>
          <w:sz w:val="28"/>
        </w:rPr>
        <w:t>
      1.29 наличие мер и (или) средств по обеспечению электробезопасности пользователей, иных лиц и персонала при их воздействии на аппараты управления лифтом и (или) прикосновении к токопроводящим конструкциям лифта;</w:t>
      </w:r>
    </w:p>
    <w:bookmarkEnd w:id="108"/>
    <w:bookmarkStart w:name="z122" w:id="109"/>
    <w:p>
      <w:pPr>
        <w:spacing w:after="0"/>
        <w:ind w:left="0"/>
        <w:jc w:val="both"/>
      </w:pPr>
      <w:r>
        <w:rPr>
          <w:rFonts w:ascii="Times New Roman"/>
          <w:b w:val="false"/>
          <w:i w:val="false"/>
          <w:color w:val="000000"/>
          <w:sz w:val="28"/>
        </w:rPr>
        <w:t>
      1.30 предел огнестойкости дверей шахты должен устанавливаться в соответствии с требованиями пожарной безопасности;</w:t>
      </w:r>
    </w:p>
    <w:bookmarkEnd w:id="109"/>
    <w:bookmarkStart w:name="z123" w:id="110"/>
    <w:p>
      <w:pPr>
        <w:spacing w:after="0"/>
        <w:ind w:left="0"/>
        <w:jc w:val="both"/>
      </w:pPr>
      <w:r>
        <w:rPr>
          <w:rFonts w:ascii="Times New Roman"/>
          <w:b w:val="false"/>
          <w:i w:val="false"/>
          <w:color w:val="000000"/>
          <w:sz w:val="28"/>
        </w:rPr>
        <w:t>
      1.31 наличие мер, обеспечивающих возможность пассажирам безопасно покинуть кабину при возникновении пожарной опасности в здании (сооружении);</w:t>
      </w:r>
    </w:p>
    <w:bookmarkEnd w:id="110"/>
    <w:bookmarkStart w:name="z124" w:id="111"/>
    <w:p>
      <w:pPr>
        <w:spacing w:after="0"/>
        <w:ind w:left="0"/>
        <w:jc w:val="both"/>
      </w:pPr>
      <w:r>
        <w:rPr>
          <w:rFonts w:ascii="Times New Roman"/>
          <w:b w:val="false"/>
          <w:i w:val="false"/>
          <w:color w:val="000000"/>
          <w:sz w:val="28"/>
        </w:rPr>
        <w:t>
      1.32 должны предусматриваться требования по безопасной утилизации лифтов.</w:t>
      </w:r>
    </w:p>
    <w:bookmarkEnd w:id="111"/>
    <w:bookmarkStart w:name="z125" w:id="112"/>
    <w:p>
      <w:pPr>
        <w:spacing w:after="0"/>
        <w:ind w:left="0"/>
        <w:jc w:val="both"/>
      </w:pPr>
      <w:r>
        <w:rPr>
          <w:rFonts w:ascii="Times New Roman"/>
          <w:b w:val="false"/>
          <w:i w:val="false"/>
          <w:color w:val="000000"/>
          <w:sz w:val="28"/>
        </w:rPr>
        <w:t>
      2. Для обеспечения безопасности на лифте, предназначенном, в том числе для перевозки инвалидов и маломобильных групп населения, должны выполняться следующие специальные требования:</w:t>
      </w:r>
    </w:p>
    <w:bookmarkEnd w:id="112"/>
    <w:bookmarkStart w:name="z126" w:id="113"/>
    <w:p>
      <w:pPr>
        <w:spacing w:after="0"/>
        <w:ind w:left="0"/>
        <w:jc w:val="both"/>
      </w:pPr>
      <w:r>
        <w:rPr>
          <w:rFonts w:ascii="Times New Roman"/>
          <w:b w:val="false"/>
          <w:i w:val="false"/>
          <w:color w:val="000000"/>
          <w:sz w:val="28"/>
        </w:rPr>
        <w:t>
      2.1 размеры кабины, дверного проема кабины и шахты должны обеспечивать безопасный въезд и выезд из кабины, а также размещение в кабине пользователя на кресле-коляске;</w:t>
      </w:r>
    </w:p>
    <w:bookmarkEnd w:id="113"/>
    <w:bookmarkStart w:name="z127" w:id="114"/>
    <w:p>
      <w:pPr>
        <w:spacing w:after="0"/>
        <w:ind w:left="0"/>
        <w:jc w:val="both"/>
      </w:pPr>
      <w:r>
        <w:rPr>
          <w:rFonts w:ascii="Times New Roman"/>
          <w:b w:val="false"/>
          <w:i w:val="false"/>
          <w:color w:val="000000"/>
          <w:sz w:val="28"/>
        </w:rPr>
        <w:t>
      2.2 двери кабины и шахты лифта, предназначенного для транспортирования пользователя в кресле-коляске без сопровождающих, должны открываться и закрываться автоматически;</w:t>
      </w:r>
    </w:p>
    <w:bookmarkEnd w:id="114"/>
    <w:bookmarkStart w:name="z128" w:id="115"/>
    <w:p>
      <w:pPr>
        <w:spacing w:after="0"/>
        <w:ind w:left="0"/>
        <w:jc w:val="both"/>
      </w:pPr>
      <w:r>
        <w:rPr>
          <w:rFonts w:ascii="Times New Roman"/>
          <w:b w:val="false"/>
          <w:i w:val="false"/>
          <w:color w:val="000000"/>
          <w:sz w:val="28"/>
        </w:rPr>
        <w:t>
      2.3 кабина лифта должна оборудоваться, по крайней мере, одним поручнем, расположение которого должно облегчать пользователю доступ в кабину и к устройствам управления;</w:t>
      </w:r>
    </w:p>
    <w:bookmarkEnd w:id="115"/>
    <w:bookmarkStart w:name="z129" w:id="116"/>
    <w:p>
      <w:pPr>
        <w:spacing w:after="0"/>
        <w:ind w:left="0"/>
        <w:jc w:val="both"/>
      </w:pPr>
      <w:r>
        <w:rPr>
          <w:rFonts w:ascii="Times New Roman"/>
          <w:b w:val="false"/>
          <w:i w:val="false"/>
          <w:color w:val="000000"/>
          <w:sz w:val="28"/>
        </w:rPr>
        <w:t>
      2.4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кресле-коляске;</w:t>
      </w:r>
    </w:p>
    <w:bookmarkEnd w:id="116"/>
    <w:bookmarkStart w:name="z130" w:id="117"/>
    <w:p>
      <w:pPr>
        <w:spacing w:after="0"/>
        <w:ind w:left="0"/>
        <w:jc w:val="both"/>
      </w:pPr>
      <w:r>
        <w:rPr>
          <w:rFonts w:ascii="Times New Roman"/>
          <w:b w:val="false"/>
          <w:i w:val="false"/>
          <w:color w:val="000000"/>
          <w:sz w:val="28"/>
        </w:rPr>
        <w:t>
      2.5 конструкция и размещение устройств управления и сигнализации (звуковой и световой) в кабине лифта и на этажной площадке должны обеспечивать безопасность и доступность лифта для инвалидов и других маломобильных групп населения.</w:t>
      </w:r>
    </w:p>
    <w:bookmarkEnd w:id="117"/>
    <w:bookmarkStart w:name="z131" w:id="118"/>
    <w:p>
      <w:pPr>
        <w:spacing w:after="0"/>
        <w:ind w:left="0"/>
        <w:jc w:val="both"/>
      </w:pPr>
      <w:r>
        <w:rPr>
          <w:rFonts w:ascii="Times New Roman"/>
          <w:b w:val="false"/>
          <w:i w:val="false"/>
          <w:color w:val="000000"/>
          <w:sz w:val="28"/>
        </w:rPr>
        <w:t>
      3. Для обеспечения безопасности на лифте, обеспечивающем транспортирование пожарных во время пожара, должны выполняться следующие специальные требования:</w:t>
      </w:r>
    </w:p>
    <w:bookmarkEnd w:id="118"/>
    <w:bookmarkStart w:name="z132" w:id="119"/>
    <w:p>
      <w:pPr>
        <w:spacing w:after="0"/>
        <w:ind w:left="0"/>
        <w:jc w:val="both"/>
      </w:pPr>
      <w:r>
        <w:rPr>
          <w:rFonts w:ascii="Times New Roman"/>
          <w:b w:val="false"/>
          <w:i w:val="false"/>
          <w:color w:val="000000"/>
          <w:sz w:val="28"/>
        </w:rPr>
        <w:t>
      3.1 размеры кабины и грузоподъемность лифта должны обеспечивать транспортирование пожарных с оборудованием для борьбы с пожаром и (или) спасаемых при пожаре людей;</w:t>
      </w:r>
    </w:p>
    <w:bookmarkEnd w:id="119"/>
    <w:bookmarkStart w:name="z133" w:id="120"/>
    <w:p>
      <w:pPr>
        <w:spacing w:after="0"/>
        <w:ind w:left="0"/>
        <w:jc w:val="both"/>
      </w:pPr>
      <w:r>
        <w:rPr>
          <w:rFonts w:ascii="Times New Roman"/>
          <w:b w:val="false"/>
          <w:i w:val="false"/>
          <w:color w:val="000000"/>
          <w:sz w:val="28"/>
        </w:rPr>
        <w:t>
      3.2 системы управления и сигнализация должны обеспечивать работу лифта под непосредственным управлением пожарных. Иные режимы управления лифтом должны отключаться;</w:t>
      </w:r>
    </w:p>
    <w:bookmarkEnd w:id="120"/>
    <w:bookmarkStart w:name="z134" w:id="121"/>
    <w:p>
      <w:pPr>
        <w:spacing w:after="0"/>
        <w:ind w:left="0"/>
        <w:jc w:val="both"/>
      </w:pPr>
      <w:r>
        <w:rPr>
          <w:rFonts w:ascii="Times New Roman"/>
          <w:b w:val="false"/>
          <w:i w:val="false"/>
          <w:color w:val="000000"/>
          <w:sz w:val="28"/>
        </w:rPr>
        <w:t>
      3.3 наличие режима управления лифтом, независимо от работы других лифтов, объединенных с ним системой группового управления;</w:t>
      </w:r>
    </w:p>
    <w:bookmarkEnd w:id="121"/>
    <w:bookmarkStart w:name="z135" w:id="122"/>
    <w:p>
      <w:pPr>
        <w:spacing w:after="0"/>
        <w:ind w:left="0"/>
        <w:jc w:val="both"/>
      </w:pPr>
      <w:r>
        <w:rPr>
          <w:rFonts w:ascii="Times New Roman"/>
          <w:b w:val="false"/>
          <w:i w:val="false"/>
          <w:color w:val="000000"/>
          <w:sz w:val="28"/>
        </w:rPr>
        <w:t>
      3.4 наличие визуальной информации в кабине лифта и на основном посадочном (назначенном) этаже о местоположении кабины и направлении ее движения;</w:t>
      </w:r>
    </w:p>
    <w:bookmarkEnd w:id="122"/>
    <w:bookmarkStart w:name="z136" w:id="123"/>
    <w:p>
      <w:pPr>
        <w:spacing w:after="0"/>
        <w:ind w:left="0"/>
        <w:jc w:val="both"/>
      </w:pPr>
      <w:r>
        <w:rPr>
          <w:rFonts w:ascii="Times New Roman"/>
          <w:b w:val="false"/>
          <w:i w:val="false"/>
          <w:color w:val="000000"/>
          <w:sz w:val="28"/>
        </w:rPr>
        <w:t>
      3.5 двери шахты лифта должны быть противопожарными, предел огнестойкости которых устанавливается в соответствии с требованиями к пожарной безопасности зданий (сооружений);</w:t>
      </w:r>
    </w:p>
    <w:bookmarkEnd w:id="123"/>
    <w:bookmarkStart w:name="z137" w:id="124"/>
    <w:p>
      <w:pPr>
        <w:spacing w:after="0"/>
        <w:ind w:left="0"/>
        <w:jc w:val="both"/>
      </w:pPr>
      <w:r>
        <w:rPr>
          <w:rFonts w:ascii="Times New Roman"/>
          <w:b w:val="false"/>
          <w:i w:val="false"/>
          <w:color w:val="000000"/>
          <w:sz w:val="28"/>
        </w:rPr>
        <w:t>
      3.6 наличие мер и (или) средства по эвакуации пожарных из кабины, остановившейся между этажами;</w:t>
      </w:r>
    </w:p>
    <w:bookmarkEnd w:id="124"/>
    <w:bookmarkStart w:name="z138" w:id="125"/>
    <w:p>
      <w:pPr>
        <w:spacing w:after="0"/>
        <w:ind w:left="0"/>
        <w:jc w:val="both"/>
      </w:pPr>
      <w:r>
        <w:rPr>
          <w:rFonts w:ascii="Times New Roman"/>
          <w:b w:val="false"/>
          <w:i w:val="false"/>
          <w:color w:val="000000"/>
          <w:sz w:val="28"/>
        </w:rPr>
        <w:t>
      3.7 использование в конструкции купе кабины материалов, снижающих риск возникновения пожарной опасности по применимым показателям горючести, воспламеняемости, дымообразующей способности, распространения пламени и токсичности при горении.</w:t>
      </w:r>
    </w:p>
    <w:bookmarkEnd w:id="125"/>
    <w:bookmarkStart w:name="z139" w:id="126"/>
    <w:p>
      <w:pPr>
        <w:spacing w:after="0"/>
        <w:ind w:left="0"/>
        <w:jc w:val="both"/>
      </w:pPr>
      <w:r>
        <w:rPr>
          <w:rFonts w:ascii="Times New Roman"/>
          <w:b w:val="false"/>
          <w:i w:val="false"/>
          <w:color w:val="000000"/>
          <w:sz w:val="28"/>
        </w:rPr>
        <w:t>
      4. Для обеспечения безопасности лифта, предназначенного для подключения к устройству диспетчерского контроля, должны выполняться следующие специальные требования:</w:t>
      </w:r>
    </w:p>
    <w:bookmarkEnd w:id="126"/>
    <w:p>
      <w:pPr>
        <w:spacing w:after="0"/>
        <w:ind w:left="0"/>
        <w:jc w:val="both"/>
      </w:pPr>
      <w:r>
        <w:rPr>
          <w:rFonts w:ascii="Times New Roman"/>
          <w:b w:val="false"/>
          <w:i w:val="false"/>
          <w:color w:val="000000"/>
          <w:sz w:val="28"/>
        </w:rPr>
        <w:t>
      должна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p>
    <w:p>
      <w:pPr>
        <w:spacing w:after="0"/>
        <w:ind w:left="0"/>
        <w:jc w:val="both"/>
      </w:pPr>
      <w:r>
        <w:rPr>
          <w:rFonts w:ascii="Times New Roman"/>
          <w:b w:val="false"/>
          <w:i w:val="false"/>
          <w:color w:val="000000"/>
          <w:sz w:val="28"/>
        </w:rPr>
        <w:t>
      о срабатывании электрических цепей безопасности;</w:t>
      </w:r>
    </w:p>
    <w:p>
      <w:pPr>
        <w:spacing w:after="0"/>
        <w:ind w:left="0"/>
        <w:jc w:val="both"/>
      </w:pPr>
      <w:r>
        <w:rPr>
          <w:rFonts w:ascii="Times New Roman"/>
          <w:b w:val="false"/>
          <w:i w:val="false"/>
          <w:color w:val="000000"/>
          <w:sz w:val="28"/>
        </w:rPr>
        <w:t>
      о несанкционированном открывании дверей шахты;</w:t>
      </w:r>
    </w:p>
    <w:p>
      <w:pPr>
        <w:spacing w:after="0"/>
        <w:ind w:left="0"/>
        <w:jc w:val="both"/>
      </w:pPr>
      <w:r>
        <w:rPr>
          <w:rFonts w:ascii="Times New Roman"/>
          <w:b w:val="false"/>
          <w:i w:val="false"/>
          <w:color w:val="000000"/>
          <w:sz w:val="28"/>
        </w:rPr>
        <w:t>
      об открытии двери (крышки) устройства управления лифта без машинного помещения.</w:t>
      </w:r>
    </w:p>
    <w:bookmarkStart w:name="z140" w:id="127"/>
    <w:p>
      <w:pPr>
        <w:spacing w:after="0"/>
        <w:ind w:left="0"/>
        <w:jc w:val="both"/>
      </w:pPr>
      <w:r>
        <w:rPr>
          <w:rFonts w:ascii="Times New Roman"/>
          <w:b w:val="false"/>
          <w:i w:val="false"/>
          <w:color w:val="000000"/>
          <w:sz w:val="28"/>
        </w:rPr>
        <w:t>
      5. Для обеспечения безопасности лифта, предназначенного для установки в здании, сооружении, в котором возможно преднамеренное повреждение лифтового оборудования, должны выполняться следующие специальные требования:</w:t>
      </w:r>
    </w:p>
    <w:bookmarkEnd w:id="127"/>
    <w:bookmarkStart w:name="z141" w:id="128"/>
    <w:p>
      <w:pPr>
        <w:spacing w:after="0"/>
        <w:ind w:left="0"/>
        <w:jc w:val="both"/>
      </w:pPr>
      <w:r>
        <w:rPr>
          <w:rFonts w:ascii="Times New Roman"/>
          <w:b w:val="false"/>
          <w:i w:val="false"/>
          <w:color w:val="000000"/>
          <w:sz w:val="28"/>
        </w:rPr>
        <w:t>
      5.1 ограждающие конструкции купе кабины, а также отделка стен, потолка и пола должны выполняться из материалов, снижающих риск их намеренного повреждения или поджигания;</w:t>
      </w:r>
    </w:p>
    <w:bookmarkEnd w:id="128"/>
    <w:bookmarkStart w:name="z142" w:id="129"/>
    <w:p>
      <w:pPr>
        <w:spacing w:after="0"/>
        <w:ind w:left="0"/>
        <w:jc w:val="both"/>
      </w:pPr>
      <w:r>
        <w:rPr>
          <w:rFonts w:ascii="Times New Roman"/>
          <w:b w:val="false"/>
          <w:i w:val="false"/>
          <w:color w:val="000000"/>
          <w:sz w:val="28"/>
        </w:rPr>
        <w:t>
      5.2 устройства управления, сигнализации, освещения в кабине и на этажных площадках должны иметь конструкцию и выполняться из материалов, снижающих риск их намеренного повреждения или поджигания;</w:t>
      </w:r>
    </w:p>
    <w:bookmarkEnd w:id="129"/>
    <w:bookmarkStart w:name="z143" w:id="130"/>
    <w:p>
      <w:pPr>
        <w:spacing w:after="0"/>
        <w:ind w:left="0"/>
        <w:jc w:val="both"/>
      </w:pPr>
      <w:r>
        <w:rPr>
          <w:rFonts w:ascii="Times New Roman"/>
          <w:b w:val="false"/>
          <w:i w:val="false"/>
          <w:color w:val="000000"/>
          <w:sz w:val="28"/>
        </w:rPr>
        <w:t>
      5.3 должно предусматриваться сплошное ограждение шахты;</w:t>
      </w:r>
    </w:p>
    <w:bookmarkEnd w:id="130"/>
    <w:bookmarkStart w:name="z144" w:id="131"/>
    <w:p>
      <w:pPr>
        <w:spacing w:after="0"/>
        <w:ind w:left="0"/>
        <w:jc w:val="both"/>
      </w:pPr>
      <w:r>
        <w:rPr>
          <w:rFonts w:ascii="Times New Roman"/>
          <w:b w:val="false"/>
          <w:i w:val="false"/>
          <w:color w:val="000000"/>
          <w:sz w:val="28"/>
        </w:rPr>
        <w:t>
      5.4 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должен осуществляться обслуживающим персоналом.</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"Безопасность лифтов"</w:t>
            </w:r>
            <w:r>
              <w:br/>
            </w:r>
            <w:r>
              <w:rPr>
                <w:rFonts w:ascii="Times New Roman"/>
                <w:b w:val="false"/>
                <w:i w:val="false"/>
                <w:color w:val="000000"/>
                <w:sz w:val="20"/>
              </w:rPr>
              <w:t>(ТР ТС 011/2011)</w:t>
            </w:r>
          </w:p>
        </w:tc>
      </w:tr>
    </w:tbl>
    <w:p>
      <w:pPr>
        <w:spacing w:after="0"/>
        <w:ind w:left="0"/>
        <w:jc w:val="left"/>
      </w:pPr>
      <w:r>
        <w:rPr>
          <w:rFonts w:ascii="Times New Roman"/>
          <w:b/>
          <w:i w:val="false"/>
          <w:color w:val="000000"/>
        </w:rPr>
        <w:t xml:space="preserve"> Перечень устройств безопасности лифта, подлежащих</w:t>
      </w:r>
      <w:r>
        <w:br/>
      </w:r>
      <w:r>
        <w:rPr>
          <w:rFonts w:ascii="Times New Roman"/>
          <w:b/>
          <w:i w:val="false"/>
          <w:color w:val="000000"/>
        </w:rPr>
        <w:t>обязательной сертификации</w:t>
      </w:r>
    </w:p>
    <w:bookmarkStart w:name="z146" w:id="132"/>
    <w:p>
      <w:pPr>
        <w:spacing w:after="0"/>
        <w:ind w:left="0"/>
        <w:jc w:val="both"/>
      </w:pPr>
      <w:r>
        <w:rPr>
          <w:rFonts w:ascii="Times New Roman"/>
          <w:b w:val="false"/>
          <w:i w:val="false"/>
          <w:color w:val="000000"/>
          <w:sz w:val="28"/>
        </w:rPr>
        <w:t>
      1. Буфер:</w:t>
      </w:r>
    </w:p>
    <w:bookmarkEnd w:id="132"/>
    <w:p>
      <w:pPr>
        <w:spacing w:after="0"/>
        <w:ind w:left="0"/>
        <w:jc w:val="both"/>
      </w:pPr>
      <w:r>
        <w:rPr>
          <w:rFonts w:ascii="Times New Roman"/>
          <w:b w:val="false"/>
          <w:i w:val="false"/>
          <w:color w:val="000000"/>
          <w:sz w:val="28"/>
        </w:rPr>
        <w:t>
      - энергонакопительного типа (за исключением буферов энергонакопительного типа с линейными характеристиками):</w:t>
      </w:r>
    </w:p>
    <w:p>
      <w:pPr>
        <w:spacing w:after="0"/>
        <w:ind w:left="0"/>
        <w:jc w:val="both"/>
      </w:pPr>
      <w:r>
        <w:rPr>
          <w:rFonts w:ascii="Times New Roman"/>
          <w:b w:val="false"/>
          <w:i w:val="false"/>
          <w:color w:val="000000"/>
          <w:sz w:val="28"/>
        </w:rPr>
        <w:t>
      - с нелинейными характеристиками;</w:t>
      </w:r>
    </w:p>
    <w:p>
      <w:pPr>
        <w:spacing w:after="0"/>
        <w:ind w:left="0"/>
        <w:jc w:val="both"/>
      </w:pPr>
      <w:r>
        <w:rPr>
          <w:rFonts w:ascii="Times New Roman"/>
          <w:b w:val="false"/>
          <w:i w:val="false"/>
          <w:color w:val="000000"/>
          <w:sz w:val="28"/>
        </w:rPr>
        <w:t>
      - с амортизированным обратным ходом;</w:t>
      </w:r>
    </w:p>
    <w:p>
      <w:pPr>
        <w:spacing w:after="0"/>
        <w:ind w:left="0"/>
        <w:jc w:val="both"/>
      </w:pPr>
      <w:r>
        <w:rPr>
          <w:rFonts w:ascii="Times New Roman"/>
          <w:b w:val="false"/>
          <w:i w:val="false"/>
          <w:color w:val="000000"/>
          <w:sz w:val="28"/>
        </w:rPr>
        <w:t>
      - энергорассеивающего типа.</w:t>
      </w:r>
    </w:p>
    <w:bookmarkStart w:name="z147" w:id="133"/>
    <w:p>
      <w:pPr>
        <w:spacing w:after="0"/>
        <w:ind w:left="0"/>
        <w:jc w:val="both"/>
      </w:pPr>
      <w:r>
        <w:rPr>
          <w:rFonts w:ascii="Times New Roman"/>
          <w:b w:val="false"/>
          <w:i w:val="false"/>
          <w:color w:val="000000"/>
          <w:sz w:val="28"/>
        </w:rPr>
        <w:t>
      2. Гидроаппарат безопасности (разрывной клапан).</w:t>
      </w:r>
    </w:p>
    <w:bookmarkEnd w:id="133"/>
    <w:bookmarkStart w:name="z148" w:id="134"/>
    <w:p>
      <w:pPr>
        <w:spacing w:after="0"/>
        <w:ind w:left="0"/>
        <w:jc w:val="both"/>
      </w:pPr>
      <w:r>
        <w:rPr>
          <w:rFonts w:ascii="Times New Roman"/>
          <w:b w:val="false"/>
          <w:i w:val="false"/>
          <w:color w:val="000000"/>
          <w:sz w:val="28"/>
        </w:rPr>
        <w:t>
      3. Замок двери шахты.</w:t>
      </w:r>
    </w:p>
    <w:bookmarkEnd w:id="134"/>
    <w:bookmarkStart w:name="z149" w:id="135"/>
    <w:p>
      <w:pPr>
        <w:spacing w:after="0"/>
        <w:ind w:left="0"/>
        <w:jc w:val="both"/>
      </w:pPr>
      <w:r>
        <w:rPr>
          <w:rFonts w:ascii="Times New Roman"/>
          <w:b w:val="false"/>
          <w:i w:val="false"/>
          <w:color w:val="000000"/>
          <w:sz w:val="28"/>
        </w:rPr>
        <w:t>
      4. Ловители.</w:t>
      </w:r>
    </w:p>
    <w:bookmarkEnd w:id="135"/>
    <w:bookmarkStart w:name="z150" w:id="136"/>
    <w:p>
      <w:pPr>
        <w:spacing w:after="0"/>
        <w:ind w:left="0"/>
        <w:jc w:val="both"/>
      </w:pPr>
      <w:r>
        <w:rPr>
          <w:rFonts w:ascii="Times New Roman"/>
          <w:b w:val="false"/>
          <w:i w:val="false"/>
          <w:color w:val="000000"/>
          <w:sz w:val="28"/>
        </w:rPr>
        <w:t>
      5. Ограничитель скорости.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"Безопасность лифтов"</w:t>
            </w:r>
            <w:r>
              <w:br/>
            </w:r>
            <w:r>
              <w:rPr>
                <w:rFonts w:ascii="Times New Roman"/>
                <w:b w:val="false"/>
                <w:i w:val="false"/>
                <w:color w:val="000000"/>
                <w:sz w:val="20"/>
              </w:rPr>
              <w:t>(ТР ТС 011/2011)</w:t>
            </w:r>
          </w:p>
        </w:tc>
      </w:tr>
    </w:tbl>
    <w:p>
      <w:pPr>
        <w:spacing w:after="0"/>
        <w:ind w:left="0"/>
        <w:jc w:val="left"/>
      </w:pPr>
      <w:r>
        <w:rPr>
          <w:rFonts w:ascii="Times New Roman"/>
          <w:b/>
          <w:i w:val="false"/>
          <w:color w:val="000000"/>
        </w:rPr>
        <w:t xml:space="preserve"> Содержание и применение схем подтверждения соответствия лифта,</w:t>
      </w:r>
      <w:r>
        <w:br/>
      </w:r>
      <w:r>
        <w:rPr>
          <w:rFonts w:ascii="Times New Roman"/>
          <w:b/>
          <w:i w:val="false"/>
          <w:color w:val="000000"/>
        </w:rPr>
        <w:t>устройства безопасности лифта требованиям технического</w:t>
      </w:r>
      <w:r>
        <w:br/>
      </w:r>
      <w:r>
        <w:rPr>
          <w:rFonts w:ascii="Times New Roman"/>
          <w:b/>
          <w:i w:val="false"/>
          <w:color w:val="000000"/>
        </w:rPr>
        <w:t>регламента "Безопасность лифтов"</w:t>
      </w:r>
    </w:p>
    <w:bookmarkStart w:name="z152" w:id="137"/>
    <w:p>
      <w:pPr>
        <w:spacing w:after="0"/>
        <w:ind w:left="0"/>
        <w:jc w:val="both"/>
      </w:pPr>
      <w:r>
        <w:rPr>
          <w:rFonts w:ascii="Times New Roman"/>
          <w:b w:val="false"/>
          <w:i w:val="false"/>
          <w:color w:val="000000"/>
          <w:sz w:val="28"/>
        </w:rPr>
        <w:t>
      1. Схема 1с:</w:t>
      </w:r>
    </w:p>
    <w:bookmarkEnd w:id="137"/>
    <w:p>
      <w:pPr>
        <w:spacing w:after="0"/>
        <w:ind w:left="0"/>
        <w:jc w:val="both"/>
      </w:pPr>
      <w:r>
        <w:rPr>
          <w:rFonts w:ascii="Times New Roman"/>
          <w:b w:val="false"/>
          <w:i w:val="false"/>
          <w:color w:val="000000"/>
          <w:sz w:val="28"/>
        </w:rPr>
        <w:t>
      1.1 аккредитованная испытательная лаборатория:</w:t>
      </w:r>
    </w:p>
    <w:p>
      <w:pPr>
        <w:spacing w:after="0"/>
        <w:ind w:left="0"/>
        <w:jc w:val="both"/>
      </w:pPr>
      <w:r>
        <w:rPr>
          <w:rFonts w:ascii="Times New Roman"/>
          <w:b w:val="false"/>
          <w:i w:val="false"/>
          <w:color w:val="000000"/>
          <w:sz w:val="28"/>
        </w:rPr>
        <w:t>
      проводит испытания и измерения параметров лифта на объекте его установки или на испытательном стенде в порядке и объеме, которые установлены стандартами из перечня, утвержденного Комиссией Таможенного Союза;</w:t>
      </w:r>
    </w:p>
    <w:p>
      <w:pPr>
        <w:spacing w:after="0"/>
        <w:ind w:left="0"/>
        <w:jc w:val="both"/>
      </w:pPr>
      <w:r>
        <w:rPr>
          <w:rFonts w:ascii="Times New Roman"/>
          <w:b w:val="false"/>
          <w:i w:val="false"/>
          <w:color w:val="000000"/>
          <w:sz w:val="28"/>
        </w:rPr>
        <w:t>
      оформляет результаты испытаний и измерений протоколами.</w:t>
      </w:r>
    </w:p>
    <w:p>
      <w:pPr>
        <w:spacing w:after="0"/>
        <w:ind w:left="0"/>
        <w:jc w:val="both"/>
      </w:pPr>
      <w:r>
        <w:rPr>
          <w:rFonts w:ascii="Times New Roman"/>
          <w:b w:val="false"/>
          <w:i w:val="false"/>
          <w:color w:val="000000"/>
          <w:sz w:val="28"/>
        </w:rPr>
        <w:t>
      1.2 орган по сертификации:</w:t>
      </w:r>
    </w:p>
    <w:p>
      <w:pPr>
        <w:spacing w:after="0"/>
        <w:ind w:left="0"/>
        <w:jc w:val="both"/>
      </w:pPr>
      <w:r>
        <w:rPr>
          <w:rFonts w:ascii="Times New Roman"/>
          <w:b w:val="false"/>
          <w:i w:val="false"/>
          <w:color w:val="000000"/>
          <w:sz w:val="28"/>
        </w:rPr>
        <w:t>
      проводит анализ соответствия объекта сертификации, результатов испытаний и измерений требованиям технического регламента;</w:t>
      </w:r>
    </w:p>
    <w:p>
      <w:pPr>
        <w:spacing w:after="0"/>
        <w:ind w:left="0"/>
        <w:jc w:val="both"/>
      </w:pPr>
      <w:r>
        <w:rPr>
          <w:rFonts w:ascii="Times New Roman"/>
          <w:b w:val="false"/>
          <w:i w:val="false"/>
          <w:color w:val="000000"/>
          <w:sz w:val="28"/>
        </w:rPr>
        <w:t>
      проводит анализ состояния производства;</w:t>
      </w:r>
    </w:p>
    <w:p>
      <w:pPr>
        <w:spacing w:after="0"/>
        <w:ind w:left="0"/>
        <w:jc w:val="both"/>
      </w:pPr>
      <w:r>
        <w:rPr>
          <w:rFonts w:ascii="Times New Roman"/>
          <w:b w:val="false"/>
          <w:i w:val="false"/>
          <w:color w:val="000000"/>
          <w:sz w:val="28"/>
        </w:rPr>
        <w:t>
      оформляет и выдает заявителю сертификат соответствия при положительных результатах анализа сведений и доказательных материалов, указанных в статье 6 настоящего технического регламента, а также при положительных результатах испытаний и измерений, выполненных аккредитованной испытательной лабораторией;</w:t>
      </w:r>
    </w:p>
    <w:p>
      <w:pPr>
        <w:spacing w:after="0"/>
        <w:ind w:left="0"/>
        <w:jc w:val="both"/>
      </w:pPr>
      <w:r>
        <w:rPr>
          <w:rFonts w:ascii="Times New Roman"/>
          <w:b w:val="false"/>
          <w:i w:val="false"/>
          <w:color w:val="000000"/>
          <w:sz w:val="28"/>
        </w:rPr>
        <w:t>
      осуществляет инспекционный контроль за сертифицированным объектом сертификации. Периодичность проведения инспекционного контроля устанавливается органом по сертификации но не реже одного раза в год.</w:t>
      </w:r>
    </w:p>
    <w:bookmarkStart w:name="z153" w:id="138"/>
    <w:p>
      <w:pPr>
        <w:spacing w:after="0"/>
        <w:ind w:left="0"/>
        <w:jc w:val="both"/>
      </w:pPr>
      <w:r>
        <w:rPr>
          <w:rFonts w:ascii="Times New Roman"/>
          <w:b w:val="false"/>
          <w:i w:val="false"/>
          <w:color w:val="000000"/>
          <w:sz w:val="28"/>
        </w:rPr>
        <w:t>
      2. Схема 3с (для единовременно изготавливаемой партии) и Схема 4с (для разового изготовления):</w:t>
      </w:r>
    </w:p>
    <w:bookmarkEnd w:id="138"/>
    <w:p>
      <w:pPr>
        <w:spacing w:after="0"/>
        <w:ind w:left="0"/>
        <w:jc w:val="both"/>
      </w:pPr>
      <w:r>
        <w:rPr>
          <w:rFonts w:ascii="Times New Roman"/>
          <w:b w:val="false"/>
          <w:i w:val="false"/>
          <w:color w:val="000000"/>
          <w:sz w:val="28"/>
        </w:rPr>
        <w:t>
      2.1 аккредитованная испытательная лаборатория:</w:t>
      </w:r>
    </w:p>
    <w:p>
      <w:pPr>
        <w:spacing w:after="0"/>
        <w:ind w:left="0"/>
        <w:jc w:val="both"/>
      </w:pPr>
      <w:r>
        <w:rPr>
          <w:rFonts w:ascii="Times New Roman"/>
          <w:b w:val="false"/>
          <w:i w:val="false"/>
          <w:color w:val="000000"/>
          <w:sz w:val="28"/>
        </w:rPr>
        <w:t>
      проводит испытания и измерения параметров лифта на объекте его установки или на испытательном стенде в порядке и объеме, которые установлены стандартами из перечня, утвержденного Комиссией Таможенного союза;</w:t>
      </w:r>
    </w:p>
    <w:p>
      <w:pPr>
        <w:spacing w:after="0"/>
        <w:ind w:left="0"/>
        <w:jc w:val="both"/>
      </w:pPr>
      <w:r>
        <w:rPr>
          <w:rFonts w:ascii="Times New Roman"/>
          <w:b w:val="false"/>
          <w:i w:val="false"/>
          <w:color w:val="000000"/>
          <w:sz w:val="28"/>
        </w:rPr>
        <w:t>
      оформляет результаты испытаний и измерений протоколами;</w:t>
      </w:r>
    </w:p>
    <w:p>
      <w:pPr>
        <w:spacing w:after="0"/>
        <w:ind w:left="0"/>
        <w:jc w:val="both"/>
      </w:pPr>
      <w:r>
        <w:rPr>
          <w:rFonts w:ascii="Times New Roman"/>
          <w:b w:val="false"/>
          <w:i w:val="false"/>
          <w:color w:val="000000"/>
          <w:sz w:val="28"/>
        </w:rPr>
        <w:t>
      2.2 орган по сертификации:</w:t>
      </w:r>
    </w:p>
    <w:p>
      <w:pPr>
        <w:spacing w:after="0"/>
        <w:ind w:left="0"/>
        <w:jc w:val="both"/>
      </w:pPr>
      <w:r>
        <w:rPr>
          <w:rFonts w:ascii="Times New Roman"/>
          <w:b w:val="false"/>
          <w:i w:val="false"/>
          <w:color w:val="000000"/>
          <w:sz w:val="28"/>
        </w:rPr>
        <w:t>
      проводит анализ соответствия объекта сертификации, результатов испытаний и измерений требованиям технического регламента;</w:t>
      </w:r>
    </w:p>
    <w:p>
      <w:pPr>
        <w:spacing w:after="0"/>
        <w:ind w:left="0"/>
        <w:jc w:val="both"/>
      </w:pPr>
      <w:r>
        <w:rPr>
          <w:rFonts w:ascii="Times New Roman"/>
          <w:b w:val="false"/>
          <w:i w:val="false"/>
          <w:color w:val="000000"/>
          <w:sz w:val="28"/>
        </w:rPr>
        <w:t>
      оформляет и выдает заявителю сертификат соответствия при положительных результатах анализа сведений и доказательных материалов, указанных в статье 6 настоящего технического регламента, а также при положительных результатах испытаний и измерений, выполненных аккредитованной испытательной лабораторией.</w:t>
      </w:r>
    </w:p>
    <w:bookmarkStart w:name="z154" w:id="139"/>
    <w:p>
      <w:pPr>
        <w:spacing w:after="0"/>
        <w:ind w:left="0"/>
        <w:jc w:val="both"/>
      </w:pPr>
      <w:r>
        <w:rPr>
          <w:rFonts w:ascii="Times New Roman"/>
          <w:b w:val="false"/>
          <w:i w:val="false"/>
          <w:color w:val="000000"/>
          <w:sz w:val="28"/>
        </w:rPr>
        <w:t>
      3. Схема 4д (схема декларирования):</w:t>
      </w:r>
    </w:p>
    <w:bookmarkEnd w:id="139"/>
    <w:p>
      <w:pPr>
        <w:spacing w:after="0"/>
        <w:ind w:left="0"/>
        <w:jc w:val="both"/>
      </w:pPr>
      <w:r>
        <w:rPr>
          <w:rFonts w:ascii="Times New Roman"/>
          <w:b w:val="false"/>
          <w:i w:val="false"/>
          <w:color w:val="000000"/>
          <w:sz w:val="28"/>
        </w:rPr>
        <w:t>
      3.1 заявитель:</w:t>
      </w:r>
    </w:p>
    <w:p>
      <w:pPr>
        <w:spacing w:after="0"/>
        <w:ind w:left="0"/>
        <w:jc w:val="both"/>
      </w:pPr>
      <w:r>
        <w:rPr>
          <w:rFonts w:ascii="Times New Roman"/>
          <w:b w:val="false"/>
          <w:i w:val="false"/>
          <w:color w:val="000000"/>
          <w:sz w:val="28"/>
        </w:rPr>
        <w:t>
      подготавливает собственные доказательства, указанные в статье 6 настоящего технического регламента;</w:t>
      </w:r>
    </w:p>
    <w:p>
      <w:pPr>
        <w:spacing w:after="0"/>
        <w:ind w:left="0"/>
        <w:jc w:val="both"/>
      </w:pPr>
      <w:r>
        <w:rPr>
          <w:rFonts w:ascii="Times New Roman"/>
          <w:b w:val="false"/>
          <w:i w:val="false"/>
          <w:color w:val="000000"/>
          <w:sz w:val="28"/>
        </w:rPr>
        <w:t>
      подает заявку в аккредитованную испытательную лабораторию (центр) для проведения оценки соответствия в форме технического освидетельствования лифта;</w:t>
      </w:r>
    </w:p>
    <w:p>
      <w:pPr>
        <w:spacing w:after="0"/>
        <w:ind w:left="0"/>
        <w:jc w:val="both"/>
      </w:pPr>
      <w:r>
        <w:rPr>
          <w:rFonts w:ascii="Times New Roman"/>
          <w:b w:val="false"/>
          <w:i w:val="false"/>
          <w:color w:val="000000"/>
          <w:sz w:val="28"/>
        </w:rPr>
        <w:t>
      3.2 аккредитованная испытательная лаборатория (центр):</w:t>
      </w:r>
    </w:p>
    <w:p>
      <w:pPr>
        <w:spacing w:after="0"/>
        <w:ind w:left="0"/>
        <w:jc w:val="both"/>
      </w:pPr>
      <w:r>
        <w:rPr>
          <w:rFonts w:ascii="Times New Roman"/>
          <w:b w:val="false"/>
          <w:i w:val="false"/>
          <w:color w:val="000000"/>
          <w:sz w:val="28"/>
        </w:rPr>
        <w:t>
      проводит оценку соответствия в форме технического освидетельствования лифта;</w:t>
      </w:r>
    </w:p>
    <w:p>
      <w:pPr>
        <w:spacing w:after="0"/>
        <w:ind w:left="0"/>
        <w:jc w:val="both"/>
      </w:pPr>
      <w:r>
        <w:rPr>
          <w:rFonts w:ascii="Times New Roman"/>
          <w:b w:val="false"/>
          <w:i w:val="false"/>
          <w:color w:val="000000"/>
          <w:sz w:val="28"/>
        </w:rPr>
        <w:t>
      оформляет акт технического освидетельствования лифта;</w:t>
      </w:r>
    </w:p>
    <w:p>
      <w:pPr>
        <w:spacing w:after="0"/>
        <w:ind w:left="0"/>
        <w:jc w:val="both"/>
      </w:pPr>
      <w:r>
        <w:rPr>
          <w:rFonts w:ascii="Times New Roman"/>
          <w:b w:val="false"/>
          <w:i w:val="false"/>
          <w:color w:val="000000"/>
          <w:sz w:val="28"/>
        </w:rPr>
        <w:t>
      3.3 заявитель на основании собственных доказательств и положительных результатов технического освидетельствования оформляет декларацию соответствия.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октября 2011г. № 824</w:t>
            </w:r>
          </w:p>
        </w:tc>
      </w:tr>
    </w:tbl>
    <w:p>
      <w:pPr>
        <w:spacing w:after="0"/>
        <w:ind w:left="0"/>
        <w:jc w:val="left"/>
      </w:pPr>
      <w:r>
        <w:rPr>
          <w:rFonts w:ascii="Times New Roman"/>
          <w:b/>
          <w:i w:val="false"/>
          <w:color w:val="000000"/>
        </w:rPr>
        <w:t xml:space="preserve"> Перечень стандартов,</w:t>
      </w:r>
      <w:r>
        <w:br/>
      </w:r>
      <w:r>
        <w:rPr>
          <w:rFonts w:ascii="Times New Roman"/>
          <w:b/>
          <w:i w:val="false"/>
          <w:color w:val="000000"/>
        </w:rPr>
        <w:t>в результате применения которых на добровольной основе</w:t>
      </w:r>
      <w:r>
        <w:br/>
      </w:r>
      <w:r>
        <w:rPr>
          <w:rFonts w:ascii="Times New Roman"/>
          <w:b/>
          <w:i w:val="false"/>
          <w:color w:val="000000"/>
        </w:rPr>
        <w:t>обеспечивается соблюдение требований технического регламента</w:t>
      </w:r>
      <w:r>
        <w:br/>
      </w:r>
      <w:r>
        <w:rPr>
          <w:rFonts w:ascii="Times New Roman"/>
          <w:b/>
          <w:i w:val="false"/>
          <w:color w:val="000000"/>
        </w:rPr>
        <w:t>Таможенного союза "Безопасность лифтов" (ТР ТС 011/2011)</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29.05.2018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октября 2011г. № 824</w:t>
            </w:r>
          </w:p>
        </w:tc>
      </w:tr>
    </w:tbl>
    <w:p>
      <w:pPr>
        <w:spacing w:after="0"/>
        <w:ind w:left="0"/>
        <w:jc w:val="left"/>
      </w:pPr>
      <w:r>
        <w:rPr>
          <w:rFonts w:ascii="Times New Roman"/>
          <w:b/>
          <w:i w:val="false"/>
          <w:color w:val="000000"/>
        </w:rPr>
        <w:t xml:space="preserve"> Перечень стандартов,</w:t>
      </w:r>
      <w:r>
        <w:br/>
      </w:r>
      <w:r>
        <w:rPr>
          <w:rFonts w:ascii="Times New Roman"/>
          <w:b/>
          <w:i w:val="false"/>
          <w:color w:val="000000"/>
        </w:rPr>
        <w:t>содержащих правила и методы исследований (испытаний) и</w:t>
      </w:r>
      <w:r>
        <w:br/>
      </w:r>
      <w:r>
        <w:rPr>
          <w:rFonts w:ascii="Times New Roman"/>
          <w:b/>
          <w:i w:val="false"/>
          <w:color w:val="000000"/>
        </w:rPr>
        <w:t>измерений, в том числе правила отбора образцов, необходимые для</w:t>
      </w:r>
      <w:r>
        <w:br/>
      </w:r>
      <w:r>
        <w:rPr>
          <w:rFonts w:ascii="Times New Roman"/>
          <w:b/>
          <w:i w:val="false"/>
          <w:color w:val="000000"/>
        </w:rPr>
        <w:t>применения и исполнения требований технического регламента</w:t>
      </w:r>
      <w:r>
        <w:br/>
      </w:r>
      <w:r>
        <w:rPr>
          <w:rFonts w:ascii="Times New Roman"/>
          <w:b/>
          <w:i w:val="false"/>
          <w:color w:val="000000"/>
        </w:rPr>
        <w:t>Таможенного союза "Безопасность лифтов" (ТР ТС 011/2011)</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29.05.2018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