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96d9" w14:textId="68f9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Комиссии Таможенного союза от 18 июня 2010 года № 331 и Решение Комиссии Таможенного союза от 20 сентября 2010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IV Перечня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года № 331, частью второй следующего содержания: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"Полное условное освобождение от уплаты ввозных таможенных пошлин, налогов представляется на весь срок временного нахождения таких товаров на таможенной территории Таможенного союза".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Перечень категорий товаров, в отношении которых могут устанавливаться более продолжительные, чем установленные Таможенным кодексом Таможенного союза, сроки временного ввоза (допуска), и предельные сроки временного ввоза таких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375, пунктами девять и десять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в рамках Соглашения,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между государством–членом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по атомной энергии (МАГАТЭ)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применении гарантий в связи с договором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нераспространении ядерного оружия,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предоставлено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освобождение от уплаты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 на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в рамках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Союзом Советских Социалистических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и Международным агентством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 о применении гарантий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Союзе Советских Социалистических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продления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 атомной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