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c9d6" w14:textId="c7fc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согласованных мерах торгово-экономической политики в случае оказания третьими странами экономического давления на одно из государств-членов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778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Ответственного секретаря Комиссии Таможенного союза С. Глазьева по вопросу принятия согласованных мер в случае оказания третьими странами экономического давления на одно из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Решения Межгосударственного Совета ЕврАзЭС (Высшего органа Таможенного союза) по данному вопросу (прилагается) и внести его на рассмотрение очередного заседания Межгоссовета ЕврАзЭС (Высшего органа Таможенного союза)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кодификации международных договоров, составляющих договорно-правовую базу Таможенного союза и Единого экономического пространства, изучить целесообразность внесения соответствующих изменений в указанную договорно-правовую базу по вопросу принятия согласованных мер в случае оказания третьими странами экономического давления на одно из государств-членов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