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42f" w14:textId="b5f1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технических условиях передачи данных таможенной статистики внешней торговли и статистики взаимной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технические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данных таможенной статистики внешней торговли и статистики взаимной торговли товарами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303 «О технических условиях передачи данных таможенной статистики внешней торговли и статистики взаимной торговли товарами».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5067"/>
        <w:gridCol w:w="4296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№ 772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условия передачи данных таможенной статистики</w:t>
      </w:r>
      <w:r>
        <w:br/>
      </w:r>
      <w:r>
        <w:rPr>
          <w:rFonts w:ascii="Times New Roman"/>
          <w:b/>
          <w:i w:val="false"/>
          <w:color w:val="000000"/>
        </w:rPr>
        <w:t>
внешней торговли и статистики взаимной торговли товарами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ведении таможенной статистики внешней торговли и статистики взаимной торговли товарами от 25 января 2008 года и Протоколом о порядке передачи данных статистики внешней торговли и статистики взаимной торговли предусмотрена передача в Центр таможенной статистики Комиссии Таможенного союза (далее – Центр статистики) данных таможенной статистики внешней торговли и статистики взаимной торговли товарами уполномоченными органами государств – членов Таможенного союза, ответственными за предоставление этих данных (далее – уполномоченные органы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документа является установление для уполномоченных органов Сторон единых правил подготовки и передачи в Центр статистики, а также в уполномоченные органы Сторон данных таможенной статистики внешней торговли и статистики взаимной торговли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каждой передаче данных таможенной статистики внешней торговли в Центр статистики и в уполномоченные органы Сторон необходимо направить по 2 файла: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данных таможенной статистики внешней торговли, содержащий подробные данные о внешней торговле товарами за отчетный период.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общего объема внешней торговли, содержащий общую стоимость по каждому направлению перемещения товаров (экспорт и импорт), охваченному файлом данных таможенной статистики внешней торговли, за каждый месяц отчетного периода.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каждый файл данных таможенной статистики внешней торговли должен сопровождать файл общего объема внешней торговли. Файл общего объема внешней торговли предназначен для контроля полноты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Центр статистики и в уполномоченные органы Сторон ежемесячно одновременно с данными таможенной статистики внешней торговли направляются файлы (справочники) товаров и стран, структура наименований и форматы полей которых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каждой передаче данных статистики взаимной торговли в Центр статистики и в уполномоченные органы Сторон необходимо направить по 2 файла: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данных статистики взаимной торговли, содержащий подробные данные о взаимной торговле товарами за отчетный период.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 общего объема взаимной торговли, содержащий общую стоимость по каждому направлению перемещения товаров (экспорт и импорт), охваченному файлом данных статистики взаимной торговли, за каждый месяц отчетного периода. Структура наименования файла и форматы полей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каждый файл данных статистики взаимной торговли должен сопровождать файл общего объема взаимной торговли. Файл общего объема взаимной торговли предназначен для контроля полноты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Центр статистики и в уполномоченные органы Сторон ежемесячно одновременно с данными статистики взаимной торговли направляются файлы (справочники) товаров и стран, структура наименований и форматы полей которых описаны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файлы, направляемые в Центр статистики и в уполномоченные органы Сторон, должны иметь формат dBASE не выше версии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Файлы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таможенной статистики внешней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общего объема внешней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статистики взаимной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общего объема взаимной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должны направляться в Центр статистики и в уполномоченные органы Сторон ежемесячно на 40-й день после отчетного периода и содержать актуализированные данные за период с начала года (помесячно).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актуализированные данные за предыдущий год в целом (помесячно), а также соответствующие файлы (справочники) товаров и стран должны быть направлены в Центр статистики и в уполномоченные органы Сторон на 180-й день после его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данные, упомянутые в настоящем документе, направляются в Центр статистики и в уполномоченные органы Сторон электронной почтой либо на оптическом носителе. Адрес электронной почты Центра статистики для направления данных – stat@tsouz.ru.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Пересылку файлов необходимо осуществлять в заархивированном виде (архиватор WinZip) по 2 файла: файл данных таможенной статистики внешней торговли (статистики взаимной торговли) и файл общего объема таможенной статистики внешней торговли (статистики взаимной торговли). В теме (subject) сообщения электронной почты необходимо указать вид торговли «внешняя торговля» («взаимная торговля»), отчетный период и наименование страны, направляющей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архив, содержащий файл данных таможенной статистики внешней торговли и файл общего объема внешней торговли за январь-ноябрь 2012 года (помесячно), посылаемый уполномоченным органом Республики Казахстан, должен иметь в окне сообщения следующий текст: «Внешняя торговля_112012_KZ»; архив, содержащий файл данных статистики взаимной торговли и файл общего объема взаимной торговли за январь-март 2013 года (помесячно), посылаемый уполномоченным органом Российской Федерации, должен иметь в окне сообщения следующий текст: «Взаимная торговля_032013_RU».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архивами данных направляется архив справочников,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данными направляется текстовый файл, в котором сообщается, какие данные и за какой период посылаются. Ответственные контактные лица Центра статистики и уполномоченных органов Сторон подтверждают получение данных либо сообщают об ошибках при передаче с просьбой направить данные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Сторон направляют в Центр статистики и в уполномоченные органы Сторон списки ответственных контактных лиц с указанием служебных телефонов и адресов электронной почты для направления данных и переписки, а также уведомляют Центр статистики и уполномоченные органы Сторон о любых изменениях в списках ответственных контактных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ошибок в процессе обработки в Центре статистики поступивших от уполномоченных органов Сторон данных (ошибки в структуре файлов, ошибки, выявленные при форматно-логическом контроле) администраторы Центра статистики не позднее чем через три рабочих дня с даты получения данных информируют ответственных контактных лиц уполномоченных органов Сторон путем направления им по электронной почте протокола форматно-логического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контактные лица уполномоченных органов Сторон не позднее чем через десять рабочих дней с даты получения протокола форматно-логического контроля в установленном настоящими техническими условиями порядке направляют в Центр статистики уточненные данные либо пояснения по протоколу форматно-логического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непоступлении в Центр статистики в вышеуказанный срок уточненных данных либо пояснений по протоколу форматно-логического контроля дальнейшая переписка по существу выявленных ошибок осуществляется в порядке, установленном для общего документооборота.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данных таможенной статистики внешней торговли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таможенной статистики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eXX_ MM_YYYY.dbf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 – признак таможенной статистики внешней торговли (external trade);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таможенной статистики внешней торговли за январь-октябрь 2011 года (помесячно), направляемый уполномоченным органом Республики Беларусь, должен иметь следующее наименование: eBY_10_2011.dbf.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данных таможенной статистики внешней торговли (eXX_MM_YYYY.dbf):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53"/>
        <w:gridCol w:w="2253"/>
        <w:gridCol w:w="2413"/>
        <w:gridCol w:w="66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(первые 2 цифры – месяц, последние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год). Пример заполнения поля: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– ‘052012’.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единой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номенклатуре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Таможенного союза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 (10 знаков)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назначения (для импорта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KSP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KSO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отправления (для экспорта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торгующей страны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KVT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 на границе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ТН ВЭД ТС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 (кг)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единице измерения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(в долларах США)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из кода товара известны только первые 4 знака, то оставшиеся после известных знаков байты (до 10) заполняются пробелами.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стран должны соответствовать действующему классификатору стран мира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378) (далее –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№ 378) с учетом особенностей, применяемых в государстве – члене Таможенного союза, направляющем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код какой-либо страны неизвестен, то в соответствующих полях (5, 6, 7 либо 8) проставляется «00» (два нуля).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видов транспорта на границе должны соответствовать действующему классификатору видов транспорта и транспортировки товаров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№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вид транспорта на границе неизвестен, то поле 9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нетто и количество товара в дополнительной единице измерения указываются в целых числах. Десятичные знаки не допускаются, но допускается значение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сведений ограниченного распространения поля 1-3, 5-8, 13 заполняются в общем порядке. В поле 4 указывается условный код «9999999999», поля 9, 10 не заполняются, в полях 11, 12 указывается значение «0».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общего объема внешней торговли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общего объема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tXX_MM_YYYY.dbf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 – признак общего объема внешней торговли (total);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общего объема внешней торговли за январь 2012 года, направляемый уполномоченным органом Российской Федерации, должен иметь следующее наименование: tRU_01_2012.dbf.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общего объема внешней торговли (tXX_MM_YYYY.dbf):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53"/>
        <w:gridCol w:w="2253"/>
        <w:gridCol w:w="2413"/>
        <w:gridCol w:w="66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(первые 2 цифры – месяц, последние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год). Пример заполнения поля: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 – ‘062011’.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Суммарная статистическая стоимость по каждому направлению перемещения товаров (экспорт и импорт), получаемая путем суммирования данных поля G3 по всем строкам файла данных таможенной статистики внешней торговли за каждый месяц отчетного периода, должна быть равна соответствующей суммарной статистической стоимости, указанной в файле общего объема внешней торговли.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12"/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данных статистики взаимной торговли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статистики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iXX_MM_YYYY.dbf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– признак статистики взаимной торговли товарами (internal trade);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данных статистики взаимной торговли за январь-апрель 2012 года (помесячно), направляемый уполномоченным органом Республики Казахстан, должен иметь следующее наименование: iKZ_04_2012.dbf.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данных статистики взаимной торговли (iXX_MM_YYYY.dbf):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13"/>
        <w:gridCol w:w="2473"/>
        <w:gridCol w:w="2333"/>
        <w:gridCol w:w="66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(первые 2 цифры – месяц, последние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год). Пример заполнения поля: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– ‘052012’.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 (экспорт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E, импорт – I)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ТН ВЭД ТС (10 знаков)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KSN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назначения (для импорта –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KSP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KSO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отправления (для экспорта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торгующей страны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ТН ВЭД ТС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 (кг)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единице измерения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долларах США)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(в единицах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валюты) (для Республики Беларусь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единиц национальной валюты)</w:t>
            </w:r>
          </w:p>
        </w:tc>
      </w:tr>
    </w:tbl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из кода товара известны только первые 4 (6, 8) знаков, то оставшиеся после известных знаков байты (до 10) заполняются пробелами.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стран должны соответствовать действующему классификатору стран мира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КТС № 378) с учетом особенностей, применяемых в государстве – члене Таможенного союза, направляющем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код какой-либо из стран неизвестен, то в соответствующих полях (5, 6, 7 либо 8) проставляется «00» (два нуля).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нетто и количество товара в дополнительной единице измерения указываются в целых числах. Десятичные знаки не допускаются, но допускается значение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G3 указывается стоимость в долларах США, в поле G4 – стоимость в единицах национальной валюты (для Республики Беларусь – в тысячах единиц национальной валюты).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сведений ограниченного распространения поля 1-3, 5-8, 12, 13 заполняются в общем порядке. В поле 4 указывается условный код «9999999999», поле 9 не заполняется, в полях 10, 11 указывается значение «0».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16"/>
    <w:bookmarkStart w:name="z8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файла общего объема взаимной торговли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данных общего объема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sXX_MM_YYYY.dbf,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признак общего объема взаимной торговли (summary);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последнего месяца периода, за который направляются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– цифровое обозначение года, за период которого направляются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файл общего объема взаимной торговли за январь-июль 2011 года (помесячно), направляемый уполномоченным органом Республики Казахстан, должен иметь следующее наименование: sKZ_07_2011.dbf.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общего объема взаимной торговли (sXX_MM_YYYY.dbf):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613"/>
        <w:gridCol w:w="2413"/>
        <w:gridCol w:w="2413"/>
        <w:gridCol w:w="63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направляющей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 Беларусь – 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RU)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обозначение месяца 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(первые 2 цифры – месяц, последние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– год). Пример заполнения поля: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‘012012’.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направления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 – E, импорт – I)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стоимость (в долларах США)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стоимость (в единицах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валюты) (для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– в тысячах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валюты)</w:t>
            </w:r>
          </w:p>
        </w:tc>
      </w:tr>
    </w:tbl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Суммарная стоимость по каждому направлению перемещения товаров (экспорт и импорт), получаемая путем суммирования данных полей G3 и G4 по всем строкам файла данных статистики взаимной торговли за каждый месяц отчетного периода, должна быть равна соответствующей суммарной стоимости, указанной в файле общего объема взаимной торговли.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файлов (справочников) товаров и стран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(справочник)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stov_XX.dbf</w:t>
      </w:r>
      <w:r>
        <w:rPr>
          <w:rFonts w:ascii="Times New Roman"/>
          <w:b w:val="false"/>
          <w:i w:val="false"/>
          <w:color w:val="000000"/>
          <w:sz w:val="28"/>
        </w:rPr>
        <w:t>,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товаров (stov_XX.dbf):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613"/>
        <w:gridCol w:w="2413"/>
        <w:gridCol w:w="2413"/>
        <w:gridCol w:w="56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KTOV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согласно ТН ВЭД ТС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NTOV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</w:tbl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Файл (справочник)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должен иметь следующее наименование: </w:t>
      </w:r>
      <w:r>
        <w:rPr>
          <w:rFonts w:ascii="Times New Roman"/>
          <w:b/>
          <w:i w:val="false"/>
          <w:color w:val="000000"/>
          <w:sz w:val="28"/>
        </w:rPr>
        <w:t>sstr_XX.dbf</w:t>
      </w:r>
      <w:r>
        <w:rPr>
          <w:rFonts w:ascii="Times New Roman"/>
          <w:b w:val="false"/>
          <w:i w:val="false"/>
          <w:color w:val="000000"/>
          <w:sz w:val="28"/>
        </w:rPr>
        <w:t>, где XX – признак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RU 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приведена структура файла (справочника) стран (sstr_XX.dbf):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613"/>
        <w:gridCol w:w="2413"/>
        <w:gridCol w:w="2413"/>
        <w:gridCol w:w="56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Смысловое содержание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NS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