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ee30" w14:textId="85ae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Решению Комиссии Таможенного союза от 28 января 2011 г. № 522 и в приложение к Решению Комиссии Таможенного союза от 7 апреля 2011 г. № 620 в части уточнения кодов ТН ВЭД ТС в отношении шин
и покрышек пневматических резиновых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Положении о порядке применения единой Товарной номенклатуры внешнеэкономической деятельности Таможенного союза при классификации товаров,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522, в пункте 11 раздела IV код 4011 10 000 0 ТН ВЭД ТС заменить кодом 4011 10 000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Едином перечне продукции, подлежащей обязательной оценке (подтверждению) соответствия в рамках Таможенного союза с выдачей единых документов,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в пункте 37.1 главы 24 «Запасные части механических транспортных средств» заменить коды 4011 10 000 0, 4011 20 100 0, 4011 20 900 0 ТН ВЭД ТС кодами 4011 10 000, 4011 20 100, 4011 20 900 ТН ВЭД ТС,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