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ee30" w14:textId="85ae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приложение к Решению Комиссии Таможенного союза от 28 января 2011 г. № 522 и в приложение к Решению Комиссии Таможенного союза от 7 апреля 2011 г. № 620 в части уточнения кодов ТН ВЭД ТС в отношении шин
и покрышек пневматических резиновых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Положении о порядке применения единой Товарной номенклатуры внешнеэкономической деятельности Таможенного союза при классификации товаров, утвержденном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января 2011 г. № 522, в пункте 11 раздела IV код 4011 10 000 0 ТН ВЭД ТС заменить кодом 4011 10 000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Едином перечне продукции, подлежащей обязательной оценке (подтверждению) соответствия в рамках Таможенного союза с выдачей единых документов, утвержденном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620, в пункте 37.1 главы 24 «Запасные части механических транспортных средств» заменить коды 4011 10 000 0, 4011 20 100 0, 4011 20 900 0 ТН ВЭД ТС кодами 4011 10 000, 4011 20 100, 4011 20 900 ТН ВЭД ТС,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