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b7db2" w14:textId="62b7d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повестки дня очередного заседания Комиссии Таможенного союза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16 августа 2011 года № 758. Утратило силу решением Коллегии Евразийской экономической комиссии от 20 ноября 2018 года № 186.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20.11.2018 </w:t>
      </w:r>
      <w:r>
        <w:rPr>
          <w:rFonts w:ascii="Times New Roman"/>
          <w:b w:val="false"/>
          <w:i w:val="false"/>
          <w:color w:val="ff0000"/>
          <w:sz w:val="28"/>
        </w:rPr>
        <w:t>№ 186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Провести очередное заседание Комиссии Таможенного союза 23 сентября 2011 года в г. Алматы.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за основу 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повестки дня очередного заседания Комиссии Таможенного союза (прилагается).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209"/>
        <w:gridCol w:w="4545"/>
        <w:gridCol w:w="4546"/>
      </w:tblGrid>
      <w:tr>
        <w:trPr>
          <w:trHeight w:val="30" w:hRule="atLeast"/>
        </w:trPr>
        <w:tc>
          <w:tcPr>
            <w:tcW w:w="3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5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3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С.Румас</w:t>
            </w:r>
          </w:p>
        </w:tc>
        <w:tc>
          <w:tcPr>
            <w:tcW w:w="45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Шукеев</w:t>
            </w:r>
          </w:p>
        </w:tc>
        <w:tc>
          <w:tcPr>
            <w:tcW w:w="4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августа 2011 года № 758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Повестка дня 31-го заседания Комиссии Таможенного союза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23 сентября 2011 г.                                         г. Алматы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 проекте повестки дня Межгосударственного Совета ЕврАзЭС (Высшего органа Таможенного союза) на уровне глав государств.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 ходе выполнения Плана действий по формированию Единого экономического пространства Республики Беларусь, Республики Казахстан и Российской Федерации.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 согласованных мерах по торгово-экономической политике в случае оказания третьими странами экономического давления на одно из государств - членов Таможенного союза.</w:t>
      </w:r>
    </w:p>
    <w:bookmarkEnd w:id="6"/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4. Международные договоры: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 О ходе выполнения Плана мероприятий по реализации Соглашения о принципах взимания косвенных налогов при экспорте и импорте товаров, выполнении работ, оказании услуг в Таможенном союзе от 25 января 2008 года.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 О проекте Протокола о внесении изменений и дополнений в Соглашение о правилах определения происхождения товаров из развивающихся и наименее развитых стран от 12 декабря 2008 года.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 О проекте Протокола о внесении изменений и дополнений в Соглашение о некоторых вопросах предоставления обеспечения уплаты таможенных пошлин, налогов в отношении товаров, перевозимых в соответствии с таможенной процедурой таможенного транзита, особенностей взыскания таможенных пошлин, налогов и порядке перечисления взысканных сумм в отношении таких товаров.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4.4. О проекте Соглашения об особенностях применения Таможенной конвенции о международной перевозке грузов с применением книжки МДП от 14 ноября 1975 года на таможенной территории Таможенного союза.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4.5. О проекте Протокола о внесении изменений в Соглашение о порядке перемещения физическими лицами товаров для личного пользования через таможенную границу Таможенного союза и совершения таможенных операций, связанных с их выпуском от 18 июня 2010 года (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20 сентября 2010 года № 407).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4.6. О проекте Соглашения о едином порядке экспортного контроля государств - членов Таможенного союза.</w:t>
      </w:r>
    </w:p>
    <w:bookmarkEnd w:id="13"/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Нормативно-правовые документы Комиссии Таможенного союза:</w:t>
      </w:r>
    </w:p>
    <w:bookmarkEnd w:id="14"/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Вопросы таможенного регулирования: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5.1. О Комитете по вопросам таможенного регулирования.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5.2. О внесении изменений в Соглашение о свободных складах и таможенной процедуре свободного склада от 18 июня 2010 года.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5.3. Отчет руководителя рабочей группы для подготовки решений Комиссии Таможенного союза в соответствии с соглашениями о единых правилах определения страны происхождения товаров и о правилах определения происхождения товаров из развивающихся и наименее развитых стран (решения Комиссии Таможенного союза от 18 июня 2010 года </w:t>
      </w:r>
      <w:r>
        <w:rPr>
          <w:rFonts w:ascii="Times New Roman"/>
          <w:b w:val="false"/>
          <w:i w:val="false"/>
          <w:color w:val="000000"/>
          <w:sz w:val="28"/>
        </w:rPr>
        <w:t>№ 306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17 августа 2010 года </w:t>
      </w:r>
      <w:r>
        <w:rPr>
          <w:rFonts w:ascii="Times New Roman"/>
          <w:b w:val="false"/>
          <w:i w:val="false"/>
          <w:color w:val="000000"/>
          <w:sz w:val="28"/>
        </w:rPr>
        <w:t>№ 361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5.4. О результатах мониторинга переноса таможенного и иных согласованных видов государственного контроля с внутренних границ государств-членов Таможенного союза на внешнюю границу Таможенного союза.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5.5. О введении обязательного предварительного информирования о товарах, ввозимых на таможенную территорию Таможенного союза автомобильным транспортом.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5.6. О внесении изменений и дополнений в Порядок декларирования таможенной стоимости товаров.</w:t>
      </w:r>
    </w:p>
    <w:bookmarkEnd w:id="21"/>
    <w:bookmarkStart w:name="z2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Вопросы таможенно-тарифного и нетарифного регулировании: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6.1. О внесении изменений в п.7.1.13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27 ноября 2009 года № 130 в части продления срока освобождения от таможенных пошлин отдельных видов гражданских пассажирских самолетов.</w:t>
      </w:r>
    </w:p>
    <w:bookmarkEnd w:id="23"/>
    <w:bookmarkStart w:name="z2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Вопросы технического регулирования, применения санитарных,</w:t>
      </w:r>
      <w:r>
        <w:br/>
      </w:r>
      <w:r>
        <w:rPr>
          <w:rFonts w:ascii="Times New Roman"/>
          <w:b/>
          <w:i w:val="false"/>
          <w:color w:val="000000"/>
        </w:rPr>
        <w:t>ветеринарных и фитосанитарных мер: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7.1. О проектах технических регламентов Таможенного союза: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7.1.1. "О безопасности продукции, предназначенной для детей и подростков";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7.1.2. "О безопасности игрушек";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7.1.3. "О безопасности парфюмерно-косметической продукции";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7.1.4. "О безопасности машин и оборудования";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7.1.5. "О безопасности зерна";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7.1.6. "О требованиях к бензинам, дизельному топливу и мазутам".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7.2. О внесении изменений в Положение о порядке включения органов по сертификации и испытательных лабораторий (центров) в Единый реестр органов по сертификации и испытательных лабораторий (центров) Таможенного союза, а также его формирования и ведения, утвержденное Решением Комиссии Таможенного союза от 18 июня 2011 года № 319.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7.3. О новой редакции Единого реестра органов по сертификации и испытательных лабораторий (центров) Таможенного союза.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7.4. О внесении изменений в Изображение единого знака обращения продукции на рынке государств - членов Таможенного союза и в Положение о едином знаке обращения продукции на рынке государств - членов Таможенного союза,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15 июля 2011 года № 711.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7.5. О внесении изменений в Единый перечень товаров, подлежащих ветеринарному контролю (надзору),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18 июня 2010 года № 317.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7.6. О внесении изменений в Единые ветеринарные (ветеринарно-санитарные) требования, предъявляемые к товарам, подлежащим ветеринарному контролю (надзору), утвержденные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18 июня 2010 г. № 317.</w:t>
      </w:r>
    </w:p>
    <w:bookmarkEnd w:id="36"/>
    <w:bookmarkStart w:name="z40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Вопросы защитных мер во внешней торговле: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8.1. О некоторых вопросах применения специальных защитных, антидемпинговых и компенсационных мер на единой таможенной территории Таможенного союза.</w:t>
      </w:r>
    </w:p>
    <w:bookmarkEnd w:id="38"/>
    <w:bookmarkStart w:name="z42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Вопросы ИИСВВТ: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9.1. О документах, регулирующих создание Интегрированной информационной системы внешней и взаимной торговли Таможенного союза.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9.2. О смете расходов на финансирование в 2011-2012 годах мероприятий по созданию и функционированию интеграционного сегмента Комиссии Таможенного союза Интегрированной информационной системы внешней и взаимной торговли Таможенного союза.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9.3. О проекте Инструкции о порядке формирования данных таможенной статистики внешней торговли и статистики взаимной торговли государств - членов Таможенного союза.</w:t>
      </w:r>
    </w:p>
    <w:bookmarkEnd w:id="42"/>
    <w:bookmarkStart w:name="z46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Организационные вопросы: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 проекте Декларации о формировании Евразийского экономического союза.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 транспарентности процедур разработки, принятия и применения решений Комиссии Таможенного союза и других органов Таможенного союза.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 проведении научно-исследовательских работ по вопросам, входящим в компетенцию Комиссии Таможенного союза.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 внесении изменений в Смету расходов Комиссии Таможенного союза на 2011 год.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 проведении очередного заседания Комиссии Таможенного союза.</w:t>
      </w:r>
    </w:p>
    <w:bookmarkEnd w:id="4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