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607a" w14:textId="2796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повестки дня очередного заседания Межгосударственного Совета ЕврАзЭС (Высшего органа Таможенного союза) на уровне глав правительств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августа 2011 года № 757.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Одобрить проект повестки дня очередного заседания Межгосударственного Совета ЕврАзЭС (Высшего органа Таможенного союза) на уровне глав правительств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августа 2011 года № 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очередного заседания Межгосударственного Совета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 на уровне глав правительств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октября 2011 г.                                 г. Санкт-Петербург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Доклад Ответственного секретаря Комиссии Таможенного союза "О выполнении планов формирования Таможенного союза, установленных решениями Межгоссовета ЕврАзЭС (Высшего органа Таможенного союза)".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принятии международных договоров Таможенного союза: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Соглашение о некоторых вопросах перемещения товаров по линиям электропередачи и трубопроводным транспортом через таможенную границу Таможенного союза.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Соглашение об организации обмена информацией для реализации аналитических и контрольных функций таможенных органов государств-членов Таможенного союза.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Протокол о порядке обмена информацией, связанной с уплатой ввозных таможенных пошлин </w:t>
      </w:r>
      <w:r>
        <w:rPr>
          <w:rFonts w:ascii="Times New Roman"/>
          <w:b w:val="false"/>
          <w:i/>
          <w:color w:val="000000"/>
          <w:sz w:val="28"/>
        </w:rPr>
        <w:t>(при условии завершения ВГП).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Протокол о внесении изменений и дополнений в Соглашение о порядке перемещения физическими лицами товаров для личного пользования через таможенную границу Таможенного союза и совершения таможенных операций, связанных с их выпуском от 18 июня 2010 года.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Протокол о внесении дополнений в договор о Таможенном кодексе Таможенного союза 27 ноября 2009 года.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Протокол о внесении изменений и дополнений в Соглашение об определении таможенной стоимости товаров, перемещаемых через таможенную границу Таможенного союза от 25 января 2008 года.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формировании Единого экономического пространства (ЕЭП). </w:t>
      </w:r>
      <w:r>
        <w:rPr>
          <w:rFonts w:ascii="Times New Roman"/>
          <w:b w:val="false"/>
          <w:i/>
          <w:color w:val="000000"/>
          <w:sz w:val="28"/>
        </w:rPr>
        <w:t xml:space="preserve">(Доклад Генерального секретаря </w:t>
      </w:r>
      <w:r>
        <w:rPr>
          <w:rFonts w:ascii="Times New Roman"/>
          <w:b w:val="false"/>
          <w:i/>
          <w:color w:val="000000"/>
          <w:sz w:val="28"/>
        </w:rPr>
        <w:t>ЕврАзЭС</w:t>
      </w:r>
      <w:r>
        <w:rPr>
          <w:rFonts w:ascii="Times New Roman"/>
          <w:b w:val="false"/>
          <w:i/>
          <w:color w:val="000000"/>
          <w:sz w:val="28"/>
        </w:rPr>
        <w:t xml:space="preserve"> Т.А. Мансурова).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проекте Декларации о формировании Евразийского экономического союза.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проекте Протокола о внесении изменений и дополнений в Соглашение о некоторых вопросах предоставления обеспечения уплаты таможенных пошлин, налогов в отношении товаров, перевозимых в соответствии с таможенной процедурой таможенного транзита, особенностях взыскания таможенных пошлин, налогов и порядке перечисления взысканных сумм в отношении таких товаров от 21 мая 2010 года.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Генерального секретаря ЕврАзЭС Т.А. Мансурова об исполнении п. 2 Решения Межгоссовета ЕврАзЭС № 558 от 19 мая 2011 года "О присоединении Кыргызской Республики к Таможенному союзу в рамках ЕврАзЭС".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внесении изменений в смету расходов Комиссии Таможенного союза на 2011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новой редакции Договора о Комиссии Таможенного союза.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согласованных мерах по торгово-экономической политике в случае оказания третьими странами экономического давления на одно из государств-членов Таможенного союза.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 вступлении в силу международных договоров, формирующих Единое экономическое пространства Республики Беларусь, Республики Казахстан и Российской Федерации.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