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9612" w14:textId="4e09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 порядке ввоза на таможенную территорию Таможенного союза лекарственных средств и фармацевтических субстанций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16 августа 2011 года № 748. Утратило силу решением Коллегии Евразийской экономической комиссии от 16 августа 2012 года № 134</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16.08.2012 </w:t>
      </w:r>
      <w:r>
        <w:rPr>
          <w:rFonts w:ascii="Times New Roman"/>
          <w:b w:val="false"/>
          <w:i w:val="false"/>
          <w:color w:val="ff0000"/>
          <w:sz w:val="28"/>
        </w:rPr>
        <w:t>№ 134</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Комиссия Таможенного союза решила:</w:t>
      </w:r>
      <w:r>
        <w:br/>
      </w:r>
      <w:r>
        <w:rPr>
          <w:rFonts w:ascii="Times New Roman"/>
          <w:b w:val="false"/>
          <w:i w:val="false"/>
          <w:color w:val="000000"/>
          <w:sz w:val="28"/>
        </w:rPr>
        <w:t>
      Внести в Положение о порядке ввоза на таможенную территорию Таможенного союза лекарственных средств и фармацевтических субстанций, утвержденное Решением Межгоссовета ЕврАзЭС (Высшего органа Таможенного союза) на уровне глав государств от 27 ноября 2009 г. № 19, изменения, утвердив его в новой редакции (прилагается).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Члены Комиссии Таможенного союза:</w:t>
      </w:r>
    </w:p>
    <w:p>
      <w:pPr>
        <w:spacing w:after="0"/>
        <w:ind w:left="0"/>
        <w:jc w:val="both"/>
      </w:pPr>
      <w:r>
        <w:rPr>
          <w:rFonts w:ascii="Times New Roman"/>
          <w:b w:val="false"/>
          <w:i/>
          <w:color w:val="000000"/>
          <w:sz w:val="28"/>
        </w:rPr>
        <w:t xml:space="preserve">      От Республики      От Республики      От Российской  </w:t>
      </w:r>
      <w:r>
        <w:br/>
      </w:r>
      <w:r>
        <w:rPr>
          <w:rFonts w:ascii="Times New Roman"/>
          <w:b w:val="false"/>
          <w:i w:val="false"/>
          <w:color w:val="000000"/>
          <w:sz w:val="28"/>
        </w:rPr>
        <w:t>
</w:t>
      </w:r>
      <w:r>
        <w:rPr>
          <w:rFonts w:ascii="Times New Roman"/>
          <w:b w:val="false"/>
          <w:i/>
          <w:color w:val="000000"/>
          <w:sz w:val="28"/>
        </w:rPr>
        <w:t>         Беларусь          Казахстан          Федерации</w:t>
      </w:r>
      <w:r>
        <w:br/>
      </w:r>
      <w:r>
        <w:rPr>
          <w:rFonts w:ascii="Times New Roman"/>
          <w:b w:val="false"/>
          <w:i w:val="false"/>
          <w:color w:val="000000"/>
          <w:sz w:val="28"/>
        </w:rPr>
        <w:t>
</w:t>
      </w:r>
      <w:r>
        <w:rPr>
          <w:rFonts w:ascii="Times New Roman"/>
          <w:b w:val="false"/>
          <w:i/>
          <w:color w:val="000000"/>
          <w:sz w:val="28"/>
        </w:rPr>
        <w:t>         С. Румас          У. Шукеев         И. Шувалов</w:t>
      </w:r>
    </w:p>
    <w:bookmarkStart w:name="z3"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Решением Комиссии Таможенного союза</w:t>
      </w:r>
      <w:r>
        <w:br/>
      </w:r>
      <w:r>
        <w:rPr>
          <w:rFonts w:ascii="Times New Roman"/>
          <w:b w:val="false"/>
          <w:i w:val="false"/>
          <w:color w:val="000000"/>
          <w:sz w:val="28"/>
        </w:rPr>
        <w:t xml:space="preserve">
от 16 августа 2011 года № 748   </w:t>
      </w:r>
    </w:p>
    <w:bookmarkEnd w:id="2"/>
    <w:bookmarkStart w:name="z4" w:id="3"/>
    <w:p>
      <w:pPr>
        <w:spacing w:after="0"/>
        <w:ind w:left="0"/>
        <w:jc w:val="left"/>
      </w:pPr>
      <w:r>
        <w:rPr>
          <w:rFonts w:ascii="Times New Roman"/>
          <w:b/>
          <w:i w:val="false"/>
          <w:color w:val="000000"/>
        </w:rPr>
        <w:t xml:space="preserve"> 
Положение о порядке ввоза на таможенную территорию Таможенного</w:t>
      </w:r>
      <w:r>
        <w:br/>
      </w:r>
      <w:r>
        <w:rPr>
          <w:rFonts w:ascii="Times New Roman"/>
          <w:b/>
          <w:i w:val="false"/>
          <w:color w:val="000000"/>
        </w:rPr>
        <w:t>
союза лекарственных средств и фармацевтических субстанций</w:t>
      </w:r>
    </w:p>
    <w:bookmarkEnd w:id="3"/>
    <w:bookmarkStart w:name="z5" w:id="4"/>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лекарственных средств и фармацевтических субстанций (далее - Положение) разработано в соответствии с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июля 2009 года.</w:t>
      </w:r>
      <w:r>
        <w:br/>
      </w:r>
      <w:r>
        <w:rPr>
          <w:rFonts w:ascii="Times New Roman"/>
          <w:b w:val="false"/>
          <w:i w:val="false"/>
          <w:color w:val="000000"/>
          <w:sz w:val="28"/>
        </w:rPr>
        <w:t>
</w:t>
      </w:r>
      <w:r>
        <w:rPr>
          <w:rFonts w:ascii="Times New Roman"/>
          <w:b w:val="false"/>
          <w:i w:val="false"/>
          <w:color w:val="000000"/>
          <w:sz w:val="28"/>
        </w:rPr>
        <w:t>
      2. Положение распространяется на юридических и физических лиц, зарегистрированных в качестве субъектов предпринимательской деятельности, осуществляющих ввоз лекарственных средств и фармацевтических субстанций, указанных в разделе 2.14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а также на иностранные организации-производители лекарственных средств в лице уполномоченных представительств (филиалов) или их доверенных лиц и на физических лиц, осуществляющих ввоз таких товаров для личного пользования (в некоммерческих целях).</w:t>
      </w:r>
      <w:r>
        <w:br/>
      </w:r>
      <w:r>
        <w:rPr>
          <w:rFonts w:ascii="Times New Roman"/>
          <w:b w:val="false"/>
          <w:i w:val="false"/>
          <w:color w:val="000000"/>
          <w:sz w:val="28"/>
        </w:rPr>
        <w:t>
</w:t>
      </w:r>
      <w:r>
        <w:rPr>
          <w:rFonts w:ascii="Times New Roman"/>
          <w:b w:val="false"/>
          <w:i w:val="false"/>
          <w:color w:val="000000"/>
          <w:sz w:val="28"/>
        </w:rPr>
        <w:t>
      3. Помещение лекарственных средств и фармацевтических субстанций (далее - лекарственные средства) под таможенные процедуры: выпуск для внутреннего потребления, переработка для внутреннего потребления, реимпорт и отказ в пользу государства осуществляется при условии, что они включены в государственный реестр лекарственных средств государства - члена Таможенного союза в рамках ЕврАзЭС, за исключением случаев, указанных в пункте 4 и 5 настоящего Положения.</w:t>
      </w:r>
      <w:r>
        <w:br/>
      </w:r>
      <w:r>
        <w:rPr>
          <w:rFonts w:ascii="Times New Roman"/>
          <w:b w:val="false"/>
          <w:i w:val="false"/>
          <w:color w:val="000000"/>
          <w:sz w:val="28"/>
        </w:rPr>
        <w:t>
</w:t>
      </w:r>
      <w:r>
        <w:rPr>
          <w:rFonts w:ascii="Times New Roman"/>
          <w:b w:val="false"/>
          <w:i w:val="false"/>
          <w:color w:val="000000"/>
          <w:sz w:val="28"/>
        </w:rPr>
        <w:t>
      Сведения о лекарственных средствах, содержащиеся в соответствующей информационной системе государственного реестра или в регистрационных удостоверениях, или в выписках из государственного реестра лекарственных средств, выдаваемых уполномоченным органом в сфере обращения лекарственных средств государства - члена Таможенного союза в рамках ЕврАзЭС (далее - уполномоченный орган), вносятся в декларацию на товары.</w:t>
      </w:r>
      <w:r>
        <w:br/>
      </w:r>
      <w:r>
        <w:rPr>
          <w:rFonts w:ascii="Times New Roman"/>
          <w:b w:val="false"/>
          <w:i w:val="false"/>
          <w:color w:val="000000"/>
          <w:sz w:val="28"/>
        </w:rPr>
        <w:t>
</w:t>
      </w:r>
      <w:r>
        <w:rPr>
          <w:rFonts w:ascii="Times New Roman"/>
          <w:b w:val="false"/>
          <w:i w:val="false"/>
          <w:color w:val="000000"/>
          <w:sz w:val="28"/>
        </w:rPr>
        <w:t>
      При помещении лекарственных средств под иные таможенные процедуры вышеуказанные сведения в таможенные органы не представляются.</w:t>
      </w:r>
      <w:r>
        <w:br/>
      </w:r>
      <w:r>
        <w:rPr>
          <w:rFonts w:ascii="Times New Roman"/>
          <w:b w:val="false"/>
          <w:i w:val="false"/>
          <w:color w:val="000000"/>
          <w:sz w:val="28"/>
        </w:rPr>
        <w:t>
</w:t>
      </w:r>
      <w:r>
        <w:rPr>
          <w:rFonts w:ascii="Times New Roman"/>
          <w:b w:val="false"/>
          <w:i w:val="false"/>
          <w:color w:val="000000"/>
          <w:sz w:val="28"/>
        </w:rPr>
        <w:t>
      4. Ввоз лекарственных средств (в том числе незарегистрированных) в некоммерческих целях для личного пользования физическими лицами, работниками дипломатического корпуса или представителями международных организаций, для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 для лечения участников международных культурных, спортивных мероприятий и участников международных экспедиций осуществляется без разрешения уполномоченного государственного органа в сфере обращения лекарственных средств государства - члена Таможенного союза в рамках ЕврАзЭС, если иное не предусмотрено законодательством государства - члена Таможенного союза в рамках ЕврАзЭС.</w:t>
      </w:r>
      <w:r>
        <w:br/>
      </w:r>
      <w:r>
        <w:rPr>
          <w:rFonts w:ascii="Times New Roman"/>
          <w:b w:val="false"/>
          <w:i w:val="false"/>
          <w:color w:val="000000"/>
          <w:sz w:val="28"/>
        </w:rPr>
        <w:t>
</w:t>
      </w:r>
      <w:r>
        <w:rPr>
          <w:rFonts w:ascii="Times New Roman"/>
          <w:b w:val="false"/>
          <w:i w:val="false"/>
          <w:color w:val="000000"/>
          <w:sz w:val="28"/>
        </w:rPr>
        <w:t>
      5. Помещение под таможенные процедуры: выпуск для внутреннего потребления, переработка для внутреннего потребления, реимпорт и отказ в пользу государства незарегистрированных лекарственных средств, предназначенных для проведения клинических исследований, экспертизы лекарственных средств, осуществления государственной регистрации лекарственных средств,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 и (или) особо тяжелой встречающейся патологией, зарегистрированных лекарственных средств, предназначенных для проведения клинических исследований, а также зарегистрированных или незарегистрированных лекарственных средств, предназначенных для оказания гуманитарной помощи (содействия), помощи при чрезвычайных ситуациях, осуществляется на основании заключений (разрешений), выдаваемых уполномоченным органом в соответствии с законодательством государств - членов Таможенного союза в рамках ЕврАзЭС.</w:t>
      </w:r>
      <w:r>
        <w:br/>
      </w:r>
      <w:r>
        <w:rPr>
          <w:rFonts w:ascii="Times New Roman"/>
          <w:b w:val="false"/>
          <w:i w:val="false"/>
          <w:color w:val="000000"/>
          <w:sz w:val="28"/>
        </w:rPr>
        <w:t>
</w:t>
      </w:r>
      <w:r>
        <w:rPr>
          <w:rFonts w:ascii="Times New Roman"/>
          <w:b w:val="false"/>
          <w:i w:val="false"/>
          <w:color w:val="000000"/>
          <w:sz w:val="28"/>
        </w:rPr>
        <w:t>
      При помещении вышеуказанных лекарственных средств под иные таможенные процедуры заключения (разрешения) уполномоченного органа не требуется.</w:t>
      </w:r>
      <w:r>
        <w:br/>
      </w:r>
      <w:r>
        <w:rPr>
          <w:rFonts w:ascii="Times New Roman"/>
          <w:b w:val="false"/>
          <w:i w:val="false"/>
          <w:color w:val="000000"/>
          <w:sz w:val="28"/>
        </w:rPr>
        <w:t>
</w:t>
      </w:r>
      <w:r>
        <w:rPr>
          <w:rFonts w:ascii="Times New Roman"/>
          <w:b w:val="false"/>
          <w:i w:val="false"/>
          <w:color w:val="000000"/>
          <w:sz w:val="28"/>
        </w:rPr>
        <w:t>
      6. Срок рассмотрения документов, представляемых в уполномоченный орган, определяется государством - членом Таможенного союза в рамках ЕврАзЭС.</w:t>
      </w:r>
      <w:r>
        <w:br/>
      </w:r>
      <w:r>
        <w:rPr>
          <w:rFonts w:ascii="Times New Roman"/>
          <w:b w:val="false"/>
          <w:i w:val="false"/>
          <w:color w:val="000000"/>
          <w:sz w:val="28"/>
        </w:rPr>
        <w:t>
</w:t>
      </w:r>
      <w:r>
        <w:rPr>
          <w:rFonts w:ascii="Times New Roman"/>
          <w:b w:val="false"/>
          <w:i w:val="false"/>
          <w:color w:val="000000"/>
          <w:sz w:val="28"/>
        </w:rPr>
        <w:t>
      7. В выдаче заключения (разрешения) может быть отказано в случаях, установленных законодательством государств - членов Таможенного союза в рамках ЕврАзЭС.</w:t>
      </w:r>
      <w:r>
        <w:br/>
      </w:r>
      <w:r>
        <w:rPr>
          <w:rFonts w:ascii="Times New Roman"/>
          <w:b w:val="false"/>
          <w:i w:val="false"/>
          <w:color w:val="000000"/>
          <w:sz w:val="28"/>
        </w:rPr>
        <w:t>
</w:t>
      </w:r>
      <w:r>
        <w:rPr>
          <w:rFonts w:ascii="Times New Roman"/>
          <w:b w:val="false"/>
          <w:i w:val="false"/>
          <w:color w:val="000000"/>
          <w:sz w:val="28"/>
        </w:rPr>
        <w:t>
      8. Уполномоченный орган вправе выдавать разъяснения по вопросам выдачи заключений (разрешений). Информация о выданных разъяснениях направляется в Комиссию Таможенного союза.</w:t>
      </w:r>
      <w:r>
        <w:br/>
      </w:r>
      <w:r>
        <w:rPr>
          <w:rFonts w:ascii="Times New Roman"/>
          <w:b w:val="false"/>
          <w:i w:val="false"/>
          <w:color w:val="000000"/>
          <w:sz w:val="28"/>
        </w:rPr>
        <w:t>
</w:t>
      </w:r>
      <w:r>
        <w:rPr>
          <w:rFonts w:ascii="Times New Roman"/>
          <w:b w:val="false"/>
          <w:i w:val="false"/>
          <w:color w:val="000000"/>
          <w:sz w:val="28"/>
        </w:rPr>
        <w:t>
      9. Настоящее Положение не распространяется на наркотические средства, психотропные вещества и их прекурсоры.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