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ddec" w14:textId="03dd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некоторых видов коммуникационного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перечень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странами, утвержденный Решением Межгосударственным Советом ЕврАзЭС (Высшего органа Таможенного союза) от 27 ноября 2009 г. № 19 и применяемый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разделе 2.19 "шифровальные (криптографические) средства, ввоз которых на таможенную территорию Таможенного союза и вывоз с таможенной территории Таможенного союза ограничен":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"из 8517 61 000 9 " заменить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"из 8517 61 000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из 8517 61 000 8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"из 8517 62 000 1 " заменить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8517 62 000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8517 62 000 3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558 "О классификации системы "RAS 6000"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подсубпозиции 8517 61 000 9 ТН ВЭД ТС" заменить словами "в подсубпозиции 8517 61 000 2 ТН ВЭД ТС".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Секретариату Комиссии Таможенного союза подготовить проект решения Межгосударственного Совета ЕврАзЭС (Высшего органа Таможенного союза) на уровне глав государств о внесении изменений, соответствующих изменениям ТН ВЭД ТС, предусмотренным пунктом 1 настоящего Решения,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 Решением Межгосударственного Совета ЕврАзЭС (Высшего органа Таможенного союза) от 27 ноября 2009 года № 18 (далее - Перечень чувствительных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чувствительных товаров, Решения Комиссии Таможенного союза по изменению ставок ввозных таможенных пошлин в отношении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сентября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741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01.01.2012).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741  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01.01.2012).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741   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