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5c6d" w14:textId="04f5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ставки ввозной таможенной пошлины Единого таможенного тарифа Таможенного союза в отношении жидконаполненных радиаторов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738.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специфическую ставку ввозной таможенной пошлины Единого таможенного тарифа Таможенного союза(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в отношении радиаторов жидконаполненных (код 8516 29 100 0 ТН ВЭД ТС) в размере 5 евро за 1 шт.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сентября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Республики      От Республики      От Российской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 Казахстан   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С. Румас          У. Шукеев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