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134" w14:textId="bf8c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717.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16 августа 2011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очередного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9"/>
        <w:gridCol w:w="4545"/>
        <w:gridCol w:w="4546"/>
      </w:tblGrid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Айтжанова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2011 года №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30-го заседания Комиссии Таможенного союза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проекте повестки дня Межгосударственного совета ЕврАзЭС (Высшего органа Таможенного союза) на уровне глав правительств.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Международные договоры: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проекте Соглашения о едином порядке экспортного контроля государств – членов Таможенного союза.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проекте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проекте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Нормативно-правовые документы Комиссии Таможенного союза:</w:t>
      </w:r>
      <w:r>
        <w:br/>
      </w:r>
      <w:r>
        <w:rPr>
          <w:rFonts w:ascii="Times New Roman"/>
          <w:b/>
          <w:i w:val="false"/>
          <w:color w:val="000000"/>
        </w:rPr>
        <w:t>7. Вопросы таможенного регулирования: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 Комитете по вопросам таможенного регулирования.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 О рабочей группе для проведения консультаций о регулировании условий предоставления услуг авиационного и автомобильного грузового транспорта в рамках Единого экономического пространства.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 О введении обязательного предварительного информирования о товарах, ввозимых на таможенную территорию Таможенного союза автомобильным транспортом.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 О внесении изменений и дополнений в Порядок декларирования таможенной стоимости товаров.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О внесении изменений в Соглашение о свободных складах и таможенной процедуре свободного склада от 18 июня 2010 года.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Вопросы таможенно-тарифного и нетарифного регулирования.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 внесении изменений в единую Товарную номенклатуру внешнеэкономической деятельности Таможенного союза и корректировке ставок ввозных таможенных пошлин Единого таможенного тарифа Таможенного союза в отношении следующих товаров: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8.1.1. машин гибочных, кромкогибочных, правильных;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8.1.2. отдельных видов бумаги и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8.1.3. элеваторов, конвейеров непрерывного действия и передвижную шахтную крепь;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8.1.4. спецконтейнеров;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8.1.5. цифровых кинопроекторов;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8.1.6. радиаторов жидконаполненных;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8.1.7. тракторов гусеничных для прокладывания лыжных трасс;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8.1.8. дополнительные вопросы по корректировке ставок таможенных пошлин в отношении отдельных категорий товаров (</w:t>
      </w:r>
      <w:r>
        <w:rPr>
          <w:rFonts w:ascii="Times New Roman"/>
          <w:b w:val="false"/>
          <w:i/>
          <w:color w:val="000000"/>
          <w:sz w:val="28"/>
        </w:rPr>
        <w:t>перечень будет сформирован по итогам заседания Комитета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 внесении изменений в п.7.1.13 Решения Комиссии Таможенного союза от 27 ноября 2009 года № 130 в части продления срока освобождения от таможенных пошлин отдельных видов гражданских пассажирских самолетов (</w:t>
      </w:r>
      <w:r>
        <w:rPr>
          <w:rFonts w:ascii="Times New Roman"/>
          <w:b w:val="false"/>
          <w:i/>
          <w:color w:val="000000"/>
          <w:sz w:val="28"/>
        </w:rPr>
        <w:t>предложение казахстанской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Доклад по итогам рассмотрения спорных вопросов по таможенно-тарифному регулированию в отношении отдельных видов сельскохозяйственной техники (</w:t>
      </w:r>
      <w:r>
        <w:rPr>
          <w:rFonts w:ascii="Times New Roman"/>
          <w:b w:val="false"/>
          <w:i/>
          <w:color w:val="000000"/>
          <w:sz w:val="28"/>
        </w:rPr>
        <w:t>дополнительные материалы будут направлены по итогам рассмотрения на заседании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О проекте Пояснений к ТН ВЭД ТС (</w:t>
      </w:r>
      <w:r>
        <w:rPr>
          <w:rFonts w:ascii="Times New Roman"/>
          <w:b w:val="false"/>
          <w:i/>
          <w:color w:val="000000"/>
          <w:sz w:val="28"/>
        </w:rPr>
        <w:t>материалы будут направлены по итогам рассмотрения на заседании Комитета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8.5. О внесении изменений в раздел 2.12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8.6. О внесении изменений в раздел 2.7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дополнительные вопросы по мерам нетарифного регулирования (</w:t>
      </w:r>
      <w:r>
        <w:rPr>
          <w:rFonts w:ascii="Times New Roman"/>
          <w:b w:val="false"/>
          <w:i/>
          <w:color w:val="000000"/>
          <w:sz w:val="28"/>
        </w:rPr>
        <w:t>материалы будут направлены по итогам рассмотрения на заседании Комитета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О принятии Комиссией Таможенного союза решений по классификации следующих товаров: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8.8.1. Подметально-уборочной машины (предложение ФТС России);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8.8.2. Термочувствительной бумаги (предложение ФТС России);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8.8.3. Транспортных средств типа "PickUp" (предложение КТК МФ Республики Казахстан).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О внесении изменений в приложение к Решению Комиссии Таможенного союза от 28 января 2011 г. № 522 и в приложение к Решению Комиссии Таможенного союза от 7 апреля 2011 г. № 620 в части уточнения кодов ТН ВЭД ТС в отношении шин и покрышек пневматических резиновых новых.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О проекте решения Межгосударственного Совета Евразийского экономического сообщества (Высшего органа Таможенного союза) на уровне глав правительств "О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консенсусом".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Вопросы технического регулирования, применения санитарных, ветеринарных и фитосанитарных мер: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 проектах технических регламентов Таможенного союза: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9.1.1. "О безопасности продукции, предназначенной для детей и подростков";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9.1.2. "О безопасности игрушек";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9.1.3. "О безопасности низковольтного оборудования";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9.1.4. "О безопасности упаковки";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9.1.5. "О безопасности парфюрмерно-косметической продукции";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9.1.6. "О безопасности пиротехнических изделий";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9.1.7. "О безопасности зерна";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9.1.8. "О требованиях к бензинам, дизельному топливу и мазутам".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О внесении изменений в Положение о порядке разработки, принятия, внесения изменений и отмены технического регламента Таможенного союза, утвержденное Решением Комиссии Таможенного союза от 28 января 2011 года № 527.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Вопросы ИИСВВТ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О Техническом задании на создание Интегрированной информационной системы внешней и взаимной торговли Таможенного союза.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О Технических условиях передачи данных таможенной статистики внешней торговли и статистики взаимной торговли товарами.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Организационные вопросы: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 составе Координационного совета по информационным технологиям при Комиссии Таможенного союза.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 обеспечении открытости процедур принятия решений Комиссии Таможенного союза (материалы будут представлены российской Стороной).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перераспределении ассигнований, предусмотренных в смете расходов Комиссии Таможенного союза на 2011 год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 внесении изменений в состав Комитета по вопросам регулирования внешней торговли.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Рабочей группе по выработке подходов к унификации паспортно-визового контроля в государствах – членах Таможенного союза.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проведении очередного заседания Комиссии Таможенного союза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