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7486" w14:textId="c897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экономических интересов производителей полиамидных технических нитей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порядке применения специальных защитных, антидемпинговых и компенсационных мер в течение переходного периода от 19 ноября 2010 года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по 24 сентября 2013 года включительно антидемпинговую пошлину в размере 11,6 процента от таможенной стоимости в отношении ввозимых на единую таможенную территорию Таможенного союза нитей синтетических нейлоновых линейной плотности от 29 до 250 текс включительно, происходящих из Украины и классифицируемых кодами 5402 19 000 0, 5402 45 000 0, 5402 51 000 0 и 5402 61 000 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ставки антидемпинговой пошлины товар определяется как кодами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обеспечить взимание антидемпинговой пошлины, установленной настоящим Решением.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От Республики         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 Румас                     У. Шукеев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