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71c4" w14:textId="290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отдельных видов продовольственных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действия по 30 июня 2011 года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в размере 0 % от таможенной стоимости на томаты (код единой Товарной номенклатуры внешнеэкономической деятельности Таможенного союза 0702 00 000), огурцы и корнишоны (код единой Товарной номенклатуры внешнеэкономической деятельности Таможенного союза 0707 00) и яблоки (код единой Товарной номенклатуры внешнеэкономической деятельности Таможенного союза 0808 10 800).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3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