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9240" w14:textId="bcc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 и ставок, в отношении которых в течение переходного периода Республикой Казахстан применяются ставки ввозных таможенных пошлин, отличные от ставок Единого таможенного тарифа Таможенного союза и мерах, принятых Республикой Казахстан для обеспечения администрирования товаров, включенных в Перечень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683.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товаров и ставок, в отношении которых в течение переходного периода Республикой Казахстан применяются ставки ввозных таможенных пошлин, отличные от ставок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Федерации») в прилагаемой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информацию казахстанской Стороны о принятых мерах по обеспечению администрирования товаров, в отношении которых в течение переходного периода Республика Казахстан применяет ставки ввозных таможенных пошлин, отличные от ставок, установленных Единым таможенным тарифом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