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4047" w14:textId="bf24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включении в Перечень товаров, временно ввозимых с полным условным освобождением от уплаты таможенных пошлин, налогов, судов, используемых в качестве накопителей при экспорте нефтепродуктов (код ТН ВЭД ТС 8901)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Таможенного кодекса Таможенного союза включить в Перечень товаров временно ввозимых с полным условным освобождением от уплаты таможенных пошлин, налогов,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331, пункт следующего содержания: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Суда, используемые в качестве накопителей при экспорте нефтепродуктов (код ТН ВЭД ТС 8901), находящиеся в собственности иностранных лиц, при условии их использования на рейдовых стоянках в акватории портов государств-членов Таможенного союза, открытых для международного общения и захода иностранных судов.".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