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092f" w14:textId="fb40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взаимному признанию регистрационных удостоверений на лекарственные средства производителей государств–членов Таможенного союза, произведенные в условиях надлежащей производственной практики (GMP)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645.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Изменения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взаимному признанию регистрационных удостоверений на лекарственные средства производителей государств-членов Таможенного союза, произведенные в условиях надлежащей производственной практики (GMP), утвержденный Решением Комиссии Таможенного союза от 18 июня 2010 года № 298 (прилагаются).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года № 645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</w:t>
      </w:r>
      <w:r>
        <w:br/>
      </w:r>
      <w:r>
        <w:rPr>
          <w:rFonts w:ascii="Times New Roman"/>
          <w:b/>
          <w:i w:val="false"/>
          <w:color w:val="000000"/>
        </w:rPr>
        <w:t>в План мероприятий по взаимному признанию регистрационных удостоверений на лекарственные средства производителей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союза, произведенные в условиях</w:t>
      </w:r>
      <w:r>
        <w:br/>
      </w:r>
      <w:r>
        <w:rPr>
          <w:rFonts w:ascii="Times New Roman"/>
          <w:b/>
          <w:i w:val="false"/>
          <w:color w:val="000000"/>
        </w:rPr>
        <w:t>надлежащей производственной практики (GMP), утвержденный</w:t>
      </w:r>
      <w:r>
        <w:br/>
      </w:r>
      <w:r>
        <w:rPr>
          <w:rFonts w:ascii="Times New Roman"/>
          <w:b/>
          <w:i w:val="false"/>
          <w:color w:val="000000"/>
        </w:rPr>
        <w:t>Решением Комиссии Таможенного союза от 18 июня 2010 года № 298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 № 1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взаимному признанию регистрационных удостоверений на лекарственные средства производителей государств – членов Таможенного союза, произведенные в условиях надлежащей производственной практики (GMP), пунктами 1.14 – 1.17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3943"/>
        <w:gridCol w:w="3049"/>
        <w:gridCol w:w="709"/>
        <w:gridCol w:w="710"/>
        <w:gridCol w:w="387"/>
        <w:gridCol w:w="710"/>
        <w:gridCol w:w="711"/>
      </w:tblGrid>
      <w:tr>
        <w:trPr>
          <w:trHeight w:val="3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орган Стороны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русь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(биосимиляров)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      проект      Правил      проведения исследований    лекарственных    средств     для лечения      редких      заболеваний       (орфанных лекарств)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2011 г.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