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dbf7" w14:textId="571d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выполнении Планов по переносу согласованных видов государственного контроля на внешнюю границу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19 мая 2011 года № 644.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Принять к сведению информацию Сторон о выполнении Планов по переносу согласованных видов государственного контроля на внешнюю границу Таможенного союза.</w:t>
      </w:r>
    </w:p>
    <w:bookmarkEnd w:id="1"/>
    <w:bookmarkStart w:name="z3" w:id="2"/>
    <w:p>
      <w:pPr>
        <w:spacing w:after="0"/>
        <w:ind w:left="0"/>
        <w:jc w:val="both"/>
      </w:pPr>
      <w:r>
        <w:rPr>
          <w:rFonts w:ascii="Times New Roman"/>
          <w:b w:val="false"/>
          <w:i w:val="false"/>
          <w:color w:val="000000"/>
          <w:sz w:val="28"/>
        </w:rPr>
        <w:t xml:space="preserve">
      2. Исключить пункты 18 и 23 из Плана по переносу согласованных видов государственного контроля на внешнюю границу Таможенного союза в части, касающейся казахстанско-российской границы,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cоюза от 21 октября 2009 года № 106.</w:t>
      </w:r>
    </w:p>
    <w:bookmarkEnd w:id="2"/>
    <w:bookmarkStart w:name="z4" w:id="3"/>
    <w:p>
      <w:pPr>
        <w:spacing w:after="0"/>
        <w:ind w:left="0"/>
        <w:jc w:val="both"/>
      </w:pPr>
      <w:r>
        <w:rPr>
          <w:rFonts w:ascii="Times New Roman"/>
          <w:b w:val="false"/>
          <w:i w:val="false"/>
          <w:color w:val="000000"/>
          <w:sz w:val="28"/>
        </w:rPr>
        <w:t>
      3. Просить казахстанскую Сторону в месячный срок принять необходимые меры для обеспечения администрирования товаров, в отношении которых Республика Казахстан применяет ставки таможенных пошлин, отличные от ставок, установленных Единым таможенным тарифом Таможенного союза, исходя из следующих принципов:</w:t>
      </w:r>
    </w:p>
    <w:bookmarkEnd w:id="3"/>
    <w:p>
      <w:pPr>
        <w:spacing w:after="0"/>
        <w:ind w:left="0"/>
        <w:jc w:val="both"/>
      </w:pPr>
      <w:r>
        <w:rPr>
          <w:rFonts w:ascii="Times New Roman"/>
          <w:b w:val="false"/>
          <w:i w:val="false"/>
          <w:color w:val="000000"/>
          <w:sz w:val="28"/>
        </w:rPr>
        <w:t>
      -   в отношении железнодорожных вагонов осуществлять контроль на этапе их перерегистрации;</w:t>
      </w:r>
    </w:p>
    <w:p>
      <w:pPr>
        <w:spacing w:after="0"/>
        <w:ind w:left="0"/>
        <w:jc w:val="both"/>
      </w:pPr>
      <w:r>
        <w:rPr>
          <w:rFonts w:ascii="Times New Roman"/>
          <w:b w:val="false"/>
          <w:i w:val="false"/>
          <w:color w:val="000000"/>
          <w:sz w:val="28"/>
        </w:rPr>
        <w:t>
      -  ввоз конструкций сборных теплиц из черных металлов осуществлять на основе разрешительных документов при подтверждении их целевого использования;</w:t>
      </w:r>
    </w:p>
    <w:p>
      <w:pPr>
        <w:spacing w:after="0"/>
        <w:ind w:left="0"/>
        <w:jc w:val="both"/>
      </w:pPr>
      <w:r>
        <w:rPr>
          <w:rFonts w:ascii="Times New Roman"/>
          <w:b w:val="false"/>
          <w:i w:val="false"/>
          <w:color w:val="000000"/>
          <w:sz w:val="28"/>
        </w:rPr>
        <w:t>
      -  в отношении  лекарственных средств (в двухнедельный срок): обеспечить принятие Республикой Казахстан решений о запрете реализации импортных лекарственных средств в Российскую Федерацию и Республику Беларусь, а также (в четырехмесячный срок) введение требований о нанесении дополнительной информации на лицевой стороне упаковки лекарственного средства о его предназначении исключительно для реализации на территории Республики Казахстан;</w:t>
      </w:r>
    </w:p>
    <w:p>
      <w:pPr>
        <w:spacing w:after="0"/>
        <w:ind w:left="0"/>
        <w:jc w:val="both"/>
      </w:pPr>
      <w:r>
        <w:rPr>
          <w:rFonts w:ascii="Times New Roman"/>
          <w:b w:val="false"/>
          <w:i w:val="false"/>
          <w:color w:val="000000"/>
          <w:sz w:val="28"/>
        </w:rPr>
        <w:t>
      -  переход на ставки Единого таможенного тарифа Таможенного союза по потребительским товарам;</w:t>
      </w:r>
    </w:p>
    <w:p>
      <w:pPr>
        <w:spacing w:after="0"/>
        <w:ind w:left="0"/>
        <w:jc w:val="both"/>
      </w:pPr>
      <w:r>
        <w:rPr>
          <w:rFonts w:ascii="Times New Roman"/>
          <w:b w:val="false"/>
          <w:i w:val="false"/>
          <w:color w:val="000000"/>
          <w:sz w:val="28"/>
        </w:rPr>
        <w:t>
      - в отношении остальных товаров, предназначенных для производства продукции, осуществлять контроль на основе разрешительных документов при подтверждении их целевого использования.</w:t>
      </w:r>
    </w:p>
    <w:bookmarkStart w:name="z5" w:id="4"/>
    <w:p>
      <w:pPr>
        <w:spacing w:after="0"/>
        <w:ind w:left="0"/>
        <w:jc w:val="both"/>
      </w:pPr>
      <w:r>
        <w:rPr>
          <w:rFonts w:ascii="Times New Roman"/>
          <w:b w:val="false"/>
          <w:i w:val="false"/>
          <w:color w:val="000000"/>
          <w:sz w:val="28"/>
        </w:rPr>
        <w:t>
      4. Министерству транспорта Российской Федерации, Министерству транспорта и коммуникаций Республики Беларусь и Министерству транспорта и коммуникаций Республики Казахстан сформировать группу и до 1 июня 2011 года провести проверочные мероприятия в отношении функционирования контрольных пунктов и пунктов взвешивания, расположенных на белорусско-российской границе и доложить результаты проверки на очередном заседании Комиссии Таможенного союза.</w:t>
      </w:r>
    </w:p>
    <w:bookmarkEnd w:id="4"/>
    <w:bookmarkStart w:name="z6" w:id="5"/>
    <w:p>
      <w:pPr>
        <w:spacing w:after="0"/>
        <w:ind w:left="0"/>
        <w:jc w:val="both"/>
      </w:pPr>
      <w:r>
        <w:rPr>
          <w:rFonts w:ascii="Times New Roman"/>
          <w:b w:val="false"/>
          <w:i w:val="false"/>
          <w:color w:val="000000"/>
          <w:sz w:val="28"/>
        </w:rPr>
        <w:t>
      5. Одобрить проект решения Межгосударственного Совета Евразийского экономического сообщества (Высшего органа Таможенного союза) на уровне глав правительств "О выполнении Планов по переносу согласованных видов государственного контроля на внешнюю границу Таможенного союза" (прилагается).</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342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342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19 мая 2011 г. № 644</w:t>
            </w:r>
            <w:r>
              <w:br/>
            </w:r>
            <w:r>
              <w:rPr>
                <w:rFonts w:ascii="Times New Roman"/>
                <w:b w:val="false"/>
                <w:i w:val="false"/>
                <w:color w:val="000000"/>
                <w:sz w:val="20"/>
                <w:u w:val="single"/>
              </w:rPr>
              <w:t>Проект</w:t>
            </w:r>
          </w:p>
        </w:tc>
      </w:tr>
    </w:tbl>
    <w:bookmarkStart w:name="z8" w:id="6"/>
    <w:p>
      <w:pPr>
        <w:spacing w:after="0"/>
        <w:ind w:left="0"/>
        <w:jc w:val="left"/>
      </w:pPr>
      <w:r>
        <w:rPr>
          <w:rFonts w:ascii="Times New Roman"/>
          <w:b/>
          <w:i w:val="false"/>
          <w:color w:val="000000"/>
        </w:rPr>
        <w:t xml:space="preserve"> Р Е Ш Е Н И Е</w:t>
      </w:r>
    </w:p>
    <w:bookmarkEnd w:id="6"/>
    <w:p>
      <w:pPr>
        <w:spacing w:after="0"/>
        <w:ind w:left="0"/>
        <w:jc w:val="both"/>
      </w:pPr>
      <w:r>
        <w:rPr>
          <w:rFonts w:ascii="Times New Roman"/>
          <w:b w:val="false"/>
          <w:i w:val="false"/>
          <w:color w:val="000000"/>
          <w:sz w:val="28"/>
        </w:rPr>
        <w:t>
            19 мая 2011 года            №                      г. Минск</w:t>
      </w:r>
    </w:p>
    <w:p>
      <w:pPr>
        <w:spacing w:after="0"/>
        <w:ind w:left="0"/>
        <w:jc w:val="left"/>
      </w:pPr>
      <w:r>
        <w:rPr>
          <w:rFonts w:ascii="Times New Roman"/>
          <w:b/>
          <w:i w:val="false"/>
          <w:color w:val="000000"/>
        </w:rPr>
        <w:t xml:space="preserve"> О выполнении Планов по переносу согласованных видов</w:t>
      </w:r>
      <w:r>
        <w:br/>
      </w:r>
      <w:r>
        <w:rPr>
          <w:rFonts w:ascii="Times New Roman"/>
          <w:b/>
          <w:i w:val="false"/>
          <w:color w:val="000000"/>
        </w:rPr>
        <w:t>государственного контроля на внешнюю границу Таможенного союза</w:t>
      </w:r>
    </w:p>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(Высший орган Таможенного союза) на уровне глав правительств решил:</w:t>
      </w:r>
    </w:p>
    <w:bookmarkStart w:name="z9" w:id="7"/>
    <w:p>
      <w:pPr>
        <w:spacing w:after="0"/>
        <w:ind w:left="0"/>
        <w:jc w:val="both"/>
      </w:pPr>
      <w:r>
        <w:rPr>
          <w:rFonts w:ascii="Times New Roman"/>
          <w:b w:val="false"/>
          <w:i w:val="false"/>
          <w:color w:val="000000"/>
          <w:sz w:val="28"/>
        </w:rPr>
        <w:t>
      1. Принять к сведению информацию о выполнении Плана мероприятий по переносу согласованных видов государственного контроля на внешнюю границу Таможенного союза. Контролирующим органам обеспечить завершение мероприятий Плана до 1 июля 2011 года.</w:t>
      </w:r>
    </w:p>
    <w:bookmarkEnd w:id="7"/>
    <w:bookmarkStart w:name="z10" w:id="8"/>
    <w:p>
      <w:pPr>
        <w:spacing w:after="0"/>
        <w:ind w:left="0"/>
        <w:jc w:val="both"/>
      </w:pPr>
      <w:r>
        <w:rPr>
          <w:rFonts w:ascii="Times New Roman"/>
          <w:b w:val="false"/>
          <w:i w:val="false"/>
          <w:color w:val="000000"/>
          <w:sz w:val="28"/>
        </w:rPr>
        <w:t xml:space="preserve">
      2. Признать необходимым условием отмены таможенного контроля на казахстанско-российской границе обеспечение Республикой Казахстан администрирования товаров, в отношении которых Республика Казахстан применяет ставки таможенных пошлин, отличные от ставок, установленных Единым таможенным тарифом Таможенного союза. </w:t>
      </w:r>
    </w:p>
    <w:bookmarkEnd w:id="8"/>
    <w:bookmarkStart w:name="z11" w:id="9"/>
    <w:p>
      <w:pPr>
        <w:spacing w:after="0"/>
        <w:ind w:left="0"/>
        <w:jc w:val="both"/>
      </w:pPr>
      <w:r>
        <w:rPr>
          <w:rFonts w:ascii="Times New Roman"/>
          <w:b w:val="false"/>
          <w:i w:val="false"/>
          <w:color w:val="000000"/>
          <w:sz w:val="28"/>
        </w:rPr>
        <w:t>
      3. Комиссии Таможенного союза совместно с Республикой Казахстан в двухнедельный срок подготовить и принять необходимые решения для обеспечения возможности осуществления Республикой Казахстан администрирования  товаров,  в  отношении  которых Республика Казахстан применяет ставки таможенных пошлин, отличные от ставок, установленных Единым таможенным тарифом Таможенного союза.</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