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d601" w14:textId="b8cd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Комиссии Таможенного союза от 14 октября 2010 г. № 421 "Об утверждении структур и форматов электронных копий таможенных деклараций"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641. Утратило силу решением Коллегии Евразийской экономической комиссии от 12 ноября 2013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Решение утратило силу решением Коллегии Евразийской экономической комиссии от 12.11.2013 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01.04.2014).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структуры и форматы электронных копий декларации на товары и транзитной декларации,корректировки декларации на товары,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421 «Об утверждении структур и форматов электронных копий таможенных деклараций»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г. № 641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СТРУКТУРЫ И ФОРМАТЫ ЭЛЕКТРОННОЙ КОПИИ ДЕКЛАРАЦИИ</w:t>
      </w:r>
      <w:r>
        <w:br/>
      </w:r>
      <w:r>
        <w:rPr>
          <w:rFonts w:ascii="Times New Roman"/>
          <w:b/>
          <w:i w:val="false"/>
          <w:color w:val="000000"/>
        </w:rPr>
        <w:t>
НА ТОВАРЫ / ТРАНЗИТНОЙ ДЕКЛАРАЦИИ И КОРРЕКТИРОВКИ ДЕКЛАРАЦИИ НА ТОВАРЫ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ИЗМЕНЕНИЙ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9"/>
        <w:gridCol w:w="1098"/>
        <w:gridCol w:w="4601"/>
        <w:gridCol w:w="6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документа, атрибута или типа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Версия 5.0.3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схемы с общими типами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CUESADCommonAggregateTypesCust.xsd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документы. Общие сложные типы.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OriginCountryName изменено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 «Краткое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/экономического союза.»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CUConsigmentType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DispatchCountryName изменено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 «Страна отправления.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Гр.15»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CUConsigmentType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DestinationCountryName изменено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 «Страна назначения. Гр.17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Название/НЕИЗВЕСТНА»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TemporaryImportDate изменено описание: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Заявляемый срок временного ввоза/вывоза.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AddNumberPart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Предшествующий документ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составляющая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при указании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о подачи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("ОБ") ). для РФ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GoodsGroupInformationType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Manufacturer изменено описание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OilField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Сведения о месторождении товара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GoodsGroupDescriptionType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сложного элемента GoodsGroupInformation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[0..n]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GoodsGroupDescriptionType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RKTNVED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Код ТН ВЭД ТС компонента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РК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CUWarehousePlaceType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NumberCustomsZone изменено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Номер зоны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контроля/Номер склада временного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склада, свободного склада,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 беспошлинной торговли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складов временного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складов, свободных 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магазинов беспошлинной торговли. для РБ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1.1.12.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CUGuaranteeType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PaymentWayCode 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обязательность[1]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1.1.13.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TDGuaranteeType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GuaranteeAmount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ОписаниеСумма обеспечения для РБ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1.1.14.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GoodsAddTNVEDCode изменено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Код товара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дополнительной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для РФ и РК.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1.1.15.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GoodsSTZ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Сведения о товарах, помещенных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таможенную процедуру СТЗ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склада. гр 31 п 11.Для РФ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1.1.16.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CustomsCost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Таможенная стоимость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указанная в гр 45 предшествующей ДТ.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1.1.17.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NetWeight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Масса нетто товара, указанная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 38 предшествующей ДТ.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1.1.18.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TotalDocuments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Общее количество документов (ПС,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контрактов) для РФ.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1.1.19.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SupplyInformationsType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Описание поставки товаров для РФ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1.1.20.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ESADContractListType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Дополнительные 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внешнеторговым контрактам для РФ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SupplyConsigneeType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Получатель поставки для РФ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1.1.22.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SupplyConsignorType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Отправитель поставки для РФ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1.1.23.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элемент PaymentDate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1.1.24.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NetWeightQuantity изменено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Масса нетто товара, вошедшего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декларируемого товара. для РБ/Масса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 товара, использованного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декларируемого товара.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CommonAggregateTypesCust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сложные прикладные типы.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CounryName изменено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 «Краткое название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Классификатором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мира.»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CustomsCountryCode изменен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CountryN3CodeType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Изменено описание: Код государства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 Трехзначный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TransportMeansBaseType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ActiveTransportIdentifier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Идентификатор 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для прицепов,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полуприцепов и др,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TransportMeansBaseType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элемент TransportSign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TransportMeansBaseType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 элемент TransportRegNumber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Номер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транспортного средства для РБ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CommonLeafTypesCust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простые прикладные типы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version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CUGoodsNomenclatuerCodeType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шаблон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[0-9]{4}|[0-9]{6}|[0-9]{8}|[0-9]{10}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Код товара по ТН ВЭД ТС. 6, 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 для ТД; 4 и 10 символов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ДТ/КТС. Числовой.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Добавлены новые документы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AddInfoForeignTradeContract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сведения по внешнеторговым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контрактам.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документы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KDTout_CU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декларации на товары.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KDTGoodsLocationType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элемент InformationTypeCode добален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80 - ОЭЗ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KDTConsignorType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 элемент ContractorIndicator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Особенность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сведений:1-КОНТРАГЕНТ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KDTSectionBCustomsPaymentType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сложного элемента PaymentDocument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[0..1]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KDTGoodsLocationType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CUGoodsLocationChoice 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 [0..1]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SADout_CU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декларации на товары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транзитной декларации.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ESADout_CUConsignorType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 элемент ContractorIndicator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Особенность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сведений:1-КОНТРАГЕНТ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ESADout_CUGoodsLocationType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элемент InformationTypeCode добален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80 - ОЭЗ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CustomsPaymentType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сложного элемента PaymentDocument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[0..1]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3.2.5.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ESADout_CUGoodsLocation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CUGoodsLocationChoiceизменена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 [0..1]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общие типы наследуются во все документы, в которых данный тип используется.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