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92bd" w14:textId="55a9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Комиссии таможенного союза от 19 мая 2011 года № 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проекте решения Межгосударственного Совета ЕврАзЭС (Высшего органа Таможенного союза) на уровне глав правительств "О проекте Декларации о формировании Евразийского экономического союза".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на уровне глав правительств "О проекте Декларации о формировании Евразийского экономического союза" (прилагается).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г. № 636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 мая 2011 г.               №                       г. Минск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Декларации о формировании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 проект Декларации о формировании Евразийского экономического союза (прилагается).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совместно с представителями Сторон доработать в двухмесячный срок проект Декларации, указанный в пункте 1 настоящего Решения, и внести его в установленном порядке на очередное заседание Межгосударственного Совета ЕврАзЭС (Высшего органа Таможенного союза) на уровне глав государств.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г. №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ФОРМИРОВАНИИ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Президенты Республики Беларусь, Республики Казахстан и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констатируя создание Таможенного союза трех государств в рамках Евразийского экономического союза (ЕврАзЭС) и завершение ратификации международных договоров, формирующих правовую основу Единого экономического пространства, которое начнет функционировать с 1 января 2012 года и обеспечит свободу движения товаров, услуг, капитала и трудовых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создание единой системы таможенно-тарифного и нетарифного регулирования внешней торговли, таможенного, ветеринарного, санитарного и фитосанитарного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убежденность в том, что дальнейшее развитие интеграции, основанной на глубоких исторических и духовных связях между народами Республики Беларусь, Республики Казахстан и Российской Федерации, отвечает национальным интересам этих государств, способствует решению стоящих перед ними общих задач по повышению благосостояния и качества жизни граждан, устойчивому социально-экономическому развитию, всесторонней модернизации и усилению национальной конкурентоспособности в рамках глобальной экономики, заявляют о переходе к следующему этапу интеграционного строительства, направленному на создание 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 (ЕЭС)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будет основываться на принципах соблюдения общепризнанных норм международного права, включая уважение суверенитета и равенства государств, утверждения основополагающих прав и свобод человека, правового государства, рыночной экономики и солидарности. В своем практическом сотрудничестве государства ЕЭС будут руководствоваться нормами и правилами Всемирной торговой организации и подтверждают важность присоединения всех трех государств к этой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Содержанием деятельности по формированию ЕЭС будет полная реализация потенциала Таможенного союза и Единого экономического пространства, совершенствование и дальнейшее развитие их договорно-правовой базы, институтов и практического взаимодействия по следующим основным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эффективного функционирования общего рынка товаров, услуг, капитала и трудовых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единой промышленной, транспортной и энергетической политики, углубление производственной кооперации, создание межгосударственных финансово-промышленных групп, фондов и других структур, составляющих материальную базу интеграции;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дальнейшее сближение и гармонизация национальных законодательств;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осуществление общей экономической политики, переход к согласованию параметров основных макроэкономических показателей государств-членов, [движение к валютному союзу – </w:t>
      </w:r>
      <w:r>
        <w:rPr>
          <w:rFonts w:ascii="Times New Roman"/>
          <w:b w:val="false"/>
          <w:i/>
          <w:color w:val="000000"/>
          <w:sz w:val="28"/>
        </w:rPr>
        <w:t>предложение российской стороны, казахстанская сторона против</w:t>
      </w:r>
      <w:r>
        <w:rPr>
          <w:rFonts w:ascii="Times New Roman"/>
          <w:b w:val="false"/>
          <w:i w:val="false"/>
          <w:color w:val="000000"/>
          <w:sz w:val="28"/>
        </w:rPr>
        <w:t>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углубление сотрудничества в сфере [экономической – </w:t>
      </w:r>
      <w:r>
        <w:rPr>
          <w:rFonts w:ascii="Times New Roman"/>
          <w:b w:val="false"/>
          <w:i/>
          <w:color w:val="000000"/>
          <w:sz w:val="28"/>
        </w:rPr>
        <w:t>предложение казахстанской стороны, российская сторона против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] безопасности, [в том числе в сфере энергетики – 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][включая противодействие новым вызовам и угрозам – </w:t>
      </w:r>
      <w:r>
        <w:rPr>
          <w:rFonts w:ascii="Times New Roman"/>
          <w:b w:val="false"/>
          <w:i/>
          <w:color w:val="000000"/>
          <w:sz w:val="28"/>
        </w:rPr>
        <w:t>предложение российской стороны, казахстанская сторона против</w:t>
      </w:r>
      <w:r>
        <w:rPr>
          <w:rFonts w:ascii="Times New Roman"/>
          <w:b w:val="false"/>
          <w:i w:val="false"/>
          <w:color w:val="000000"/>
          <w:sz w:val="28"/>
        </w:rPr>
        <w:t>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[создание единой интегрированной системы управления границами – </w:t>
      </w:r>
      <w:r>
        <w:rPr>
          <w:rFonts w:ascii="Times New Roman"/>
          <w:b w:val="false"/>
          <w:i/>
          <w:color w:val="000000"/>
          <w:sz w:val="28"/>
        </w:rPr>
        <w:t>предложение российской стороны, казахстанская сторона против</w:t>
      </w:r>
      <w:r>
        <w:rPr>
          <w:rFonts w:ascii="Times New Roman"/>
          <w:b w:val="false"/>
          <w:i w:val="false"/>
          <w:color w:val="000000"/>
          <w:sz w:val="28"/>
        </w:rPr>
        <w:t>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[гармонизация иммиграционного законодательства в области передвижения трудовых ресурсов – </w:t>
      </w:r>
      <w:r>
        <w:rPr>
          <w:rFonts w:ascii="Times New Roman"/>
          <w:b w:val="false"/>
          <w:i/>
          <w:color w:val="000000"/>
          <w:sz w:val="28"/>
        </w:rPr>
        <w:t>предложение казахстанской стороны, российская сторона против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предложение</w:t>
      </w:r>
      <w:r>
        <w:rPr>
          <w:rFonts w:ascii="Times New Roman"/>
          <w:b w:val="false"/>
          <w:i/>
          <w:color w:val="000000"/>
          <w:sz w:val="28"/>
        </w:rPr>
        <w:t xml:space="preserve"> российской стороны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гармонизация законодательства и политик в иммиграционной и визовой сферах – </w:t>
      </w:r>
      <w:r>
        <w:rPr>
          <w:rFonts w:ascii="Times New Roman"/>
          <w:b w:val="false"/>
          <w:i/>
          <w:color w:val="000000"/>
          <w:sz w:val="28"/>
        </w:rPr>
        <w:t>казахстанская сторона против</w:t>
      </w:r>
      <w:r>
        <w:rPr>
          <w:rFonts w:ascii="Times New Roman"/>
          <w:b w:val="false"/>
          <w:i w:val="false"/>
          <w:color w:val="000000"/>
          <w:sz w:val="28"/>
        </w:rPr>
        <w:t>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совместимости стандартов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всемерное развитие сотрудничества в сфере культуры, связей по линии парламентов и деловых сообществ, контактов между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дальнейшее развитие межрегионального и приграничного сотрудничества, формирование эффективных структур межрегионального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и развитие наднациональных институтов;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сотрудничества в сфере внешней политики по вопросам,представляющим взаимный интерес.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[В целях реализации задачи создания ЕЭС мы поручаем правительствам трех наших государств к 1 января 2013 года провести кодификацию всех договоренностей по созданию Единого экономического пространства и Таможенного союза, сведя их воедино и подготовить на этой основе Договор о Евразийском экономическом союзе. В Договоре должны быть учтены также изложенные выше основные направления реализации потенциала Таможенного союза и Единого экономического пространства – </w:t>
      </w:r>
      <w:r>
        <w:rPr>
          <w:rFonts w:ascii="Times New Roman"/>
          <w:b w:val="false"/>
          <w:i/>
          <w:color w:val="000000"/>
          <w:sz w:val="28"/>
        </w:rPr>
        <w:t>предложение российской стороны, казахстанская сторона против</w:t>
      </w:r>
      <w:r>
        <w:rPr>
          <w:rFonts w:ascii="Times New Roman"/>
          <w:b w:val="false"/>
          <w:i w:val="false"/>
          <w:color w:val="000000"/>
          <w:sz w:val="28"/>
        </w:rPr>
        <w:t>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на любом этапе своего формирования и функционирования будет открыт для присоединения других государств, разделяющих цели и принципы Союза и готовых к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стремление к дальнейшему укреплению всесторонних взаимовыгодных и равноправных связей с другими странами, международными объединениями и Европейским союзом, Президенты Республики Беларусь, Республики Казахстан и Российской Федерации приветствуют возможность формирования в будущем общего экономического пространства на основе гармонизации интеграционных процессов в Евро-Атлантике и Евразии.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[В качестве первого шага в этом направлении государства-члены намерены выработать единую позицию об основных параметрах формирования интеграционной платформы между Таможенным союзом и Европейским союзом на принципах синхронного, инклюзивного и скоординированного участия в этом процессе всех государств-участников Таможенного союза, для передачи в Европейскую комиссию. – 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стороны, казахстанская и российская стороны против</w:t>
      </w:r>
      <w:r>
        <w:rPr>
          <w:rFonts w:ascii="Times New Roman"/>
          <w:b w:val="false"/>
          <w:i w:val="false"/>
          <w:color w:val="000000"/>
          <w:sz w:val="28"/>
        </w:rPr>
        <w:t>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 Республика Казахстан  Российская Федерация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