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af39" w14:textId="ce2a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Плане-графике поэтапной подготовки проектов актов Таможенного союза по таможенной стоимости товаров на 2011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7 апреля 2011 года № 604. Утратил силу решением Коллегии Евразийской экономической комиссии от 16 октября 2018 года № 159.</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16.10.2018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План-график</w:t>
      </w:r>
      <w:r>
        <w:rPr>
          <w:rFonts w:ascii="Times New Roman"/>
          <w:b w:val="false"/>
          <w:i w:val="false"/>
          <w:color w:val="000000"/>
          <w:sz w:val="28"/>
        </w:rPr>
        <w:t xml:space="preserve"> поэтапной подготовки проектов актов Таможенного союза по таможенной стоимости товаров на 2011 год (далее – План-график) (</w:t>
      </w:r>
      <w:r>
        <w:rPr>
          <w:rFonts w:ascii="Times New Roman"/>
          <w:b w:val="false"/>
          <w:i w:val="false"/>
          <w:color w:val="000000"/>
          <w:sz w:val="28"/>
        </w:rPr>
        <w:t>Приложение №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необходимым разработку и принятие в установленном порядке актов Таможенного союза по вопросам, перечисленным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Решению, с предоставлением Комиссии Таможенного союза соответствующих полномочий.</w:t>
      </w:r>
    </w:p>
    <w:bookmarkEnd w:id="2"/>
    <w:bookmarkStart w:name="z4" w:id="3"/>
    <w:p>
      <w:pPr>
        <w:spacing w:after="0"/>
        <w:ind w:left="0"/>
        <w:jc w:val="both"/>
      </w:pPr>
      <w:r>
        <w:rPr>
          <w:rFonts w:ascii="Times New Roman"/>
          <w:b w:val="false"/>
          <w:i w:val="false"/>
          <w:color w:val="000000"/>
          <w:sz w:val="28"/>
        </w:rPr>
        <w:t>
      3. В целях реализации пункта 2 настоящего Решения просить Стороны в кратчайшие сроки провести внутригосударственное согласование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 (</w:t>
      </w:r>
      <w:r>
        <w:rPr>
          <w:rFonts w:ascii="Times New Roman"/>
          <w:b w:val="false"/>
          <w:i w:val="false"/>
          <w:color w:val="000000"/>
          <w:sz w:val="28"/>
        </w:rPr>
        <w:t>Приложение № 3</w:t>
      </w:r>
      <w:r>
        <w:rPr>
          <w:rFonts w:ascii="Times New Roman"/>
          <w:b w:val="false"/>
          <w:i w:val="false"/>
          <w:color w:val="000000"/>
          <w:sz w:val="28"/>
        </w:rPr>
        <w:t>).</w:t>
      </w:r>
    </w:p>
    <w:bookmarkEnd w:id="3"/>
    <w:tbl>
      <w:tblPr>
        <w:tblW w:w="0" w:type="auto"/>
        <w:tblCellSpacing w:w="0" w:type="auto"/>
        <w:tblBorders>
          <w:top w:val="none"/>
          <w:left w:val="none"/>
          <w:bottom w:val="none"/>
          <w:right w:val="none"/>
          <w:insideH w:val="none"/>
          <w:insideV w:val="none"/>
        </w:tblBorders>
      </w:tblPr>
      <w:tblGrid>
        <w:gridCol w:w="5098"/>
        <w:gridCol w:w="3601"/>
        <w:gridCol w:w="3601"/>
      </w:tblGrid>
      <w:tr>
        <w:trPr>
          <w:trHeight w:val="30" w:hRule="atLeast"/>
        </w:trPr>
        <w:tc>
          <w:tcPr>
            <w:tcW w:w="5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3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3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5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3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У.Шукеев</w:t>
            </w:r>
          </w:p>
        </w:tc>
        <w:tc>
          <w:tcPr>
            <w:tcW w:w="3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7 апреля 2011 г. № 604</w:t>
            </w:r>
          </w:p>
        </w:tc>
      </w:tr>
    </w:tbl>
    <w:bookmarkStart w:name="z5" w:id="4"/>
    <w:p>
      <w:pPr>
        <w:spacing w:after="0"/>
        <w:ind w:left="0"/>
        <w:jc w:val="left"/>
      </w:pPr>
      <w:r>
        <w:rPr>
          <w:rFonts w:ascii="Times New Roman"/>
          <w:b/>
          <w:i w:val="false"/>
          <w:color w:val="000000"/>
        </w:rPr>
        <w:t xml:space="preserve"> План-график поэтапной разработки проектов актов Таможенного</w:t>
      </w:r>
      <w:r>
        <w:br/>
      </w:r>
      <w:r>
        <w:rPr>
          <w:rFonts w:ascii="Times New Roman"/>
          <w:b/>
          <w:i w:val="false"/>
          <w:color w:val="000000"/>
        </w:rPr>
        <w:t>союза по таможенной стоимости товаров на 2011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8775"/>
        <w:gridCol w:w="1208"/>
        <w:gridCol w:w="902"/>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акта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w:t>
            </w:r>
          </w:p>
          <w:p>
            <w:pPr>
              <w:spacing w:after="20"/>
              <w:ind w:left="20"/>
              <w:jc w:val="both"/>
            </w:pPr>
            <w:r>
              <w:rPr>
                <w:rFonts w:ascii="Times New Roman"/>
                <w:b w:val="false"/>
                <w:i w:val="false"/>
                <w:color w:val="000000"/>
                <w:sz w:val="20"/>
              </w:rPr>
              <w:t>
</w:t>
            </w:r>
            <w:r>
              <w:rPr>
                <w:rFonts w:ascii="Times New Roman"/>
                <w:b/>
                <w:i w:val="false"/>
                <w:color w:val="000000"/>
                <w:sz w:val="20"/>
              </w:rPr>
              <w:t>вносящее</w:t>
            </w:r>
          </w:p>
          <w:p>
            <w:pPr>
              <w:spacing w:after="20"/>
              <w:ind w:left="20"/>
              <w:jc w:val="both"/>
            </w:pPr>
            <w:r>
              <w:rPr>
                <w:rFonts w:ascii="Times New Roman"/>
                <w:b w:val="false"/>
                <w:i w:val="false"/>
                <w:color w:val="000000"/>
                <w:sz w:val="20"/>
              </w:rPr>
              <w:t>
</w:t>
            </w:r>
            <w:r>
              <w:rPr>
                <w:rFonts w:ascii="Times New Roman"/>
                <w:b/>
                <w:i w:val="false"/>
                <w:color w:val="000000"/>
                <w:sz w:val="20"/>
              </w:rPr>
              <w:t>проект</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p>
            <w:pPr>
              <w:spacing w:after="20"/>
              <w:ind w:left="20"/>
              <w:jc w:val="both"/>
            </w:pPr>
            <w:r>
              <w:rPr>
                <w:rFonts w:ascii="Times New Roman"/>
                <w:b w:val="false"/>
                <w:i w:val="false"/>
                <w:color w:val="000000"/>
                <w:sz w:val="20"/>
              </w:rPr>
              <w:t>
</w:t>
            </w:r>
            <w:r>
              <w:rPr>
                <w:rFonts w:ascii="Times New Roman"/>
                <w:b/>
                <w:i w:val="false"/>
                <w:color w:val="000000"/>
                <w:sz w:val="20"/>
              </w:rPr>
              <w:t>заседания</w:t>
            </w:r>
          </w:p>
          <w:p>
            <w:pPr>
              <w:spacing w:after="20"/>
              <w:ind w:left="20"/>
              <w:jc w:val="both"/>
            </w:pPr>
            <w:r>
              <w:rPr>
                <w:rFonts w:ascii="Times New Roman"/>
                <w:b w:val="false"/>
                <w:i w:val="false"/>
                <w:color w:val="000000"/>
                <w:sz w:val="20"/>
              </w:rPr>
              <w:t>
</w:t>
            </w:r>
            <w:r>
              <w:rPr>
                <w:rFonts w:ascii="Times New Roman"/>
                <w:b/>
                <w:i w:val="false"/>
                <w:color w:val="000000"/>
                <w:sz w:val="20"/>
              </w:rPr>
              <w:t>экспертов</w:t>
            </w:r>
          </w:p>
          <w:p>
            <w:pPr>
              <w:spacing w:after="20"/>
              <w:ind w:left="20"/>
              <w:jc w:val="both"/>
            </w:pPr>
            <w:r>
              <w:rPr>
                <w:rFonts w:ascii="Times New Roman"/>
                <w:b w:val="false"/>
                <w:i w:val="false"/>
                <w:color w:val="000000"/>
                <w:sz w:val="20"/>
              </w:rPr>
              <w:t>
</w:t>
            </w:r>
            <w:r>
              <w:rPr>
                <w:rFonts w:ascii="Times New Roman"/>
                <w:b/>
                <w:i w:val="false"/>
                <w:color w:val="000000"/>
                <w:sz w:val="20"/>
              </w:rPr>
              <w:t>Сторон</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внесении изменений и</w:t>
            </w:r>
          </w:p>
          <w:p>
            <w:pPr>
              <w:spacing w:after="20"/>
              <w:ind w:left="20"/>
              <w:jc w:val="both"/>
            </w:pPr>
            <w:r>
              <w:rPr>
                <w:rFonts w:ascii="Times New Roman"/>
                <w:b w:val="false"/>
                <w:i w:val="false"/>
                <w:color w:val="000000"/>
                <w:sz w:val="20"/>
              </w:rPr>
              <w:t>
дополнений в Соглашение об</w:t>
            </w:r>
          </w:p>
          <w:p>
            <w:pPr>
              <w:spacing w:after="20"/>
              <w:ind w:left="20"/>
              <w:jc w:val="both"/>
            </w:pPr>
            <w:r>
              <w:rPr>
                <w:rFonts w:ascii="Times New Roman"/>
                <w:b w:val="false"/>
                <w:i w:val="false"/>
                <w:color w:val="000000"/>
                <w:sz w:val="20"/>
              </w:rPr>
              <w:t>
определении таможенной стоимости</w:t>
            </w:r>
          </w:p>
          <w:p>
            <w:pPr>
              <w:spacing w:after="20"/>
              <w:ind w:left="20"/>
              <w:jc w:val="both"/>
            </w:pPr>
            <w:r>
              <w:rPr>
                <w:rFonts w:ascii="Times New Roman"/>
                <w:b w:val="false"/>
                <w:i w:val="false"/>
                <w:color w:val="000000"/>
                <w:sz w:val="20"/>
              </w:rPr>
              <w:t>
товаров, перемещаемых через</w:t>
            </w:r>
          </w:p>
          <w:p>
            <w:pPr>
              <w:spacing w:after="20"/>
              <w:ind w:left="20"/>
              <w:jc w:val="both"/>
            </w:pPr>
            <w:r>
              <w:rPr>
                <w:rFonts w:ascii="Times New Roman"/>
                <w:b w:val="false"/>
                <w:i w:val="false"/>
                <w:color w:val="000000"/>
                <w:sz w:val="20"/>
              </w:rPr>
              <w:t>
таможенную границу Таможенного союза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(Минфин</w:t>
            </w:r>
          </w:p>
          <w:p>
            <w:pPr>
              <w:spacing w:after="20"/>
              <w:ind w:left="20"/>
              <w:jc w:val="both"/>
            </w:pPr>
            <w:r>
              <w:rPr>
                <w:rFonts w:ascii="Times New Roman"/>
                <w:b w:val="false"/>
                <w:i w:val="false"/>
                <w:color w:val="000000"/>
                <w:sz w:val="20"/>
              </w:rPr>
              <w:t>
России)</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Февраль-май</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w:t>
            </w:r>
          </w:p>
          <w:p>
            <w:pPr>
              <w:spacing w:after="20"/>
              <w:ind w:left="20"/>
              <w:jc w:val="both"/>
            </w:pPr>
            <w:r>
              <w:rPr>
                <w:rFonts w:ascii="Times New Roman"/>
                <w:b w:val="false"/>
                <w:i w:val="false"/>
                <w:color w:val="000000"/>
                <w:sz w:val="20"/>
              </w:rPr>
              <w:t>
внесении дополнений в Порядок</w:t>
            </w:r>
          </w:p>
          <w:p>
            <w:pPr>
              <w:spacing w:after="20"/>
              <w:ind w:left="20"/>
              <w:jc w:val="both"/>
            </w:pPr>
            <w:r>
              <w:rPr>
                <w:rFonts w:ascii="Times New Roman"/>
                <w:b w:val="false"/>
                <w:i w:val="false"/>
                <w:color w:val="000000"/>
                <w:sz w:val="20"/>
              </w:rPr>
              <w:t>
декларирования таможенной стоимости</w:t>
            </w:r>
          </w:p>
          <w:p>
            <w:pPr>
              <w:spacing w:after="20"/>
              <w:ind w:left="20"/>
              <w:jc w:val="both"/>
            </w:pPr>
            <w:r>
              <w:rPr>
                <w:rFonts w:ascii="Times New Roman"/>
                <w:b w:val="false"/>
                <w:i w:val="false"/>
                <w:color w:val="000000"/>
                <w:sz w:val="20"/>
              </w:rPr>
              <w:t>
товаров, утвержденный </w:t>
            </w:r>
            <w:r>
              <w:rPr>
                <w:rFonts w:ascii="Times New Roman"/>
                <w:b w:val="false"/>
                <w:i w:val="false"/>
                <w:color w:val="000000"/>
                <w:sz w:val="20"/>
              </w:rPr>
              <w:t>Решением</w:t>
            </w:r>
            <w:r>
              <w:rPr>
                <w:rFonts w:ascii="Times New Roman"/>
                <w:b w:val="false"/>
                <w:i w:val="false"/>
                <w:color w:val="000000"/>
                <w:sz w:val="20"/>
              </w:rPr>
              <w:t xml:space="preserve"> КТС от</w:t>
            </w:r>
          </w:p>
          <w:p>
            <w:pPr>
              <w:spacing w:after="20"/>
              <w:ind w:left="20"/>
              <w:jc w:val="both"/>
            </w:pPr>
            <w:r>
              <w:rPr>
                <w:rFonts w:ascii="Times New Roman"/>
                <w:b w:val="false"/>
                <w:i w:val="false"/>
                <w:color w:val="000000"/>
                <w:sz w:val="20"/>
              </w:rPr>
              <w:t>
20 сентября 2010 года № 376" (форма</w:t>
            </w:r>
          </w:p>
          <w:p>
            <w:pPr>
              <w:spacing w:after="20"/>
              <w:ind w:left="20"/>
              <w:jc w:val="both"/>
            </w:pPr>
            <w:r>
              <w:rPr>
                <w:rFonts w:ascii="Times New Roman"/>
                <w:b w:val="false"/>
                <w:i w:val="false"/>
                <w:color w:val="000000"/>
                <w:sz w:val="20"/>
              </w:rPr>
              <w:t>
ДТС-2 и правила ее заполнения)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(ФТС</w:t>
            </w:r>
          </w:p>
          <w:p>
            <w:pPr>
              <w:spacing w:after="20"/>
              <w:ind w:left="20"/>
              <w:jc w:val="both"/>
            </w:pPr>
            <w:r>
              <w:rPr>
                <w:rFonts w:ascii="Times New Roman"/>
                <w:b w:val="false"/>
                <w:i w:val="false"/>
                <w:color w:val="000000"/>
                <w:sz w:val="20"/>
              </w:rPr>
              <w:t>
России)</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w:t>
            </w:r>
          </w:p>
          <w:p>
            <w:pPr>
              <w:spacing w:after="20"/>
              <w:ind w:left="20"/>
              <w:jc w:val="both"/>
            </w:pPr>
            <w:r>
              <w:rPr>
                <w:rFonts w:ascii="Times New Roman"/>
                <w:b w:val="false"/>
                <w:i w:val="false"/>
                <w:color w:val="000000"/>
                <w:sz w:val="20"/>
              </w:rPr>
              <w:t>
внесении изменений в Порядок</w:t>
            </w:r>
          </w:p>
          <w:p>
            <w:pPr>
              <w:spacing w:after="20"/>
              <w:ind w:left="20"/>
              <w:jc w:val="both"/>
            </w:pPr>
            <w:r>
              <w:rPr>
                <w:rFonts w:ascii="Times New Roman"/>
                <w:b w:val="false"/>
                <w:i w:val="false"/>
                <w:color w:val="000000"/>
                <w:sz w:val="20"/>
              </w:rPr>
              <w:t>
корректировки таможенной стоимости</w:t>
            </w:r>
          </w:p>
          <w:p>
            <w:pPr>
              <w:spacing w:after="20"/>
              <w:ind w:left="20"/>
              <w:jc w:val="both"/>
            </w:pPr>
            <w:r>
              <w:rPr>
                <w:rFonts w:ascii="Times New Roman"/>
                <w:b w:val="false"/>
                <w:i w:val="false"/>
                <w:color w:val="000000"/>
                <w:sz w:val="20"/>
              </w:rPr>
              <w:t>
товаров, утвержденный </w:t>
            </w:r>
            <w:r>
              <w:rPr>
                <w:rFonts w:ascii="Times New Roman"/>
                <w:b w:val="false"/>
                <w:i w:val="false"/>
                <w:color w:val="000000"/>
                <w:sz w:val="20"/>
              </w:rPr>
              <w:t>Решением</w:t>
            </w:r>
            <w:r>
              <w:rPr>
                <w:rFonts w:ascii="Times New Roman"/>
                <w:b w:val="false"/>
                <w:i w:val="false"/>
                <w:color w:val="000000"/>
                <w:sz w:val="20"/>
              </w:rPr>
              <w:t xml:space="preserve"> КТС от</w:t>
            </w:r>
          </w:p>
          <w:p>
            <w:pPr>
              <w:spacing w:after="20"/>
              <w:ind w:left="20"/>
              <w:jc w:val="both"/>
            </w:pPr>
            <w:r>
              <w:rPr>
                <w:rFonts w:ascii="Times New Roman"/>
                <w:b w:val="false"/>
                <w:i w:val="false"/>
                <w:color w:val="000000"/>
                <w:sz w:val="20"/>
              </w:rPr>
              <w:t>
20 сентября 2010 года № 376"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(ФТС</w:t>
            </w:r>
          </w:p>
          <w:p>
            <w:pPr>
              <w:spacing w:after="20"/>
              <w:ind w:left="20"/>
              <w:jc w:val="both"/>
            </w:pPr>
            <w:r>
              <w:rPr>
                <w:rFonts w:ascii="Times New Roman"/>
                <w:b w:val="false"/>
                <w:i w:val="false"/>
                <w:color w:val="000000"/>
                <w:sz w:val="20"/>
              </w:rPr>
              <w:t>
России)</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Март-ноябрь</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w:t>
            </w:r>
          </w:p>
          <w:p>
            <w:pPr>
              <w:spacing w:after="20"/>
              <w:ind w:left="20"/>
              <w:jc w:val="both"/>
            </w:pPr>
            <w:r>
              <w:rPr>
                <w:rFonts w:ascii="Times New Roman"/>
                <w:b w:val="false"/>
                <w:i w:val="false"/>
                <w:color w:val="000000"/>
                <w:sz w:val="20"/>
              </w:rPr>
              <w:t>
применении процедуры отложенного</w:t>
            </w:r>
          </w:p>
          <w:p>
            <w:pPr>
              <w:spacing w:after="20"/>
              <w:ind w:left="20"/>
              <w:jc w:val="both"/>
            </w:pPr>
            <w:r>
              <w:rPr>
                <w:rFonts w:ascii="Times New Roman"/>
                <w:b w:val="false"/>
                <w:i w:val="false"/>
                <w:color w:val="000000"/>
                <w:sz w:val="20"/>
              </w:rPr>
              <w:t>
определения таможенной стоимости</w:t>
            </w:r>
          </w:p>
          <w:p>
            <w:pPr>
              <w:spacing w:after="20"/>
              <w:ind w:left="20"/>
              <w:jc w:val="both"/>
            </w:pPr>
            <w:r>
              <w:rPr>
                <w:rFonts w:ascii="Times New Roman"/>
                <w:b w:val="false"/>
                <w:i w:val="false"/>
                <w:color w:val="000000"/>
                <w:sz w:val="20"/>
              </w:rPr>
              <w:t>
товаров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(Минфин</w:t>
            </w:r>
          </w:p>
          <w:p>
            <w:pPr>
              <w:spacing w:after="20"/>
              <w:ind w:left="20"/>
              <w:jc w:val="both"/>
            </w:pPr>
            <w:r>
              <w:rPr>
                <w:rFonts w:ascii="Times New Roman"/>
                <w:b w:val="false"/>
                <w:i w:val="false"/>
                <w:color w:val="000000"/>
                <w:sz w:val="20"/>
              </w:rPr>
              <w:t>
России)</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w:t>
            </w:r>
          </w:p>
          <w:p>
            <w:pPr>
              <w:spacing w:after="20"/>
              <w:ind w:left="20"/>
              <w:jc w:val="both"/>
            </w:pPr>
            <w:r>
              <w:rPr>
                <w:rFonts w:ascii="Times New Roman"/>
                <w:b w:val="false"/>
                <w:i w:val="false"/>
                <w:color w:val="000000"/>
                <w:sz w:val="20"/>
              </w:rPr>
              <w:t>
"Об особенностях применения методов,</w:t>
            </w:r>
          </w:p>
          <w:p>
            <w:pPr>
              <w:spacing w:after="20"/>
              <w:ind w:left="20"/>
              <w:jc w:val="both"/>
            </w:pPr>
            <w:r>
              <w:rPr>
                <w:rFonts w:ascii="Times New Roman"/>
                <w:b w:val="false"/>
                <w:i w:val="false"/>
                <w:color w:val="000000"/>
                <w:sz w:val="20"/>
              </w:rPr>
              <w:t>
установленных Соглашением об</w:t>
            </w:r>
          </w:p>
          <w:p>
            <w:pPr>
              <w:spacing w:after="20"/>
              <w:ind w:left="20"/>
              <w:jc w:val="both"/>
            </w:pPr>
            <w:r>
              <w:rPr>
                <w:rFonts w:ascii="Times New Roman"/>
                <w:b w:val="false"/>
                <w:i w:val="false"/>
                <w:color w:val="000000"/>
                <w:sz w:val="20"/>
              </w:rPr>
              <w:t>
определении таможенной стоимости</w:t>
            </w:r>
          </w:p>
          <w:p>
            <w:pPr>
              <w:spacing w:after="20"/>
              <w:ind w:left="20"/>
              <w:jc w:val="both"/>
            </w:pPr>
            <w:r>
              <w:rPr>
                <w:rFonts w:ascii="Times New Roman"/>
                <w:b w:val="false"/>
                <w:i w:val="false"/>
                <w:color w:val="000000"/>
                <w:sz w:val="20"/>
              </w:rPr>
              <w:t>
товаров, перемещаемых через</w:t>
            </w:r>
          </w:p>
          <w:p>
            <w:pPr>
              <w:spacing w:after="20"/>
              <w:ind w:left="20"/>
              <w:jc w:val="both"/>
            </w:pPr>
            <w:r>
              <w:rPr>
                <w:rFonts w:ascii="Times New Roman"/>
                <w:b w:val="false"/>
                <w:i w:val="false"/>
                <w:color w:val="000000"/>
                <w:sz w:val="20"/>
              </w:rPr>
              <w:t>
таможенную границу Таможенного союза,</w:t>
            </w:r>
          </w:p>
          <w:p>
            <w:pPr>
              <w:spacing w:after="20"/>
              <w:ind w:left="20"/>
              <w:jc w:val="both"/>
            </w:pPr>
            <w:r>
              <w:rPr>
                <w:rFonts w:ascii="Times New Roman"/>
                <w:b w:val="false"/>
                <w:i w:val="false"/>
                <w:color w:val="000000"/>
                <w:sz w:val="20"/>
              </w:rPr>
              <w:t>
при завершении таможенной процедуры</w:t>
            </w:r>
          </w:p>
          <w:p>
            <w:pPr>
              <w:spacing w:after="20"/>
              <w:ind w:left="20"/>
              <w:jc w:val="both"/>
            </w:pPr>
            <w:r>
              <w:rPr>
                <w:rFonts w:ascii="Times New Roman"/>
                <w:b w:val="false"/>
                <w:i w:val="false"/>
                <w:color w:val="000000"/>
                <w:sz w:val="20"/>
              </w:rPr>
              <w:t>
свободной таможенной зоны"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(ГТК</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декабрь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7 апреля 2011 г. № 604</w:t>
            </w:r>
          </w:p>
        </w:tc>
      </w:tr>
    </w:tbl>
    <w:p>
      <w:pPr>
        <w:spacing w:after="0"/>
        <w:ind w:left="0"/>
        <w:jc w:val="both"/>
      </w:pPr>
      <w:r>
        <w:rPr>
          <w:rFonts w:ascii="Times New Roman"/>
          <w:b w:val="false"/>
          <w:i w:val="false"/>
          <w:color w:val="000000"/>
          <w:sz w:val="28"/>
        </w:rPr>
        <w:t>
      В целях совершенствования нормативной правовой базы Таможенного союза по таможенной стоимости товаров на первом этапе (2011 год) требуется также обеспечить правовое регулирование по следующим вопросам:</w:t>
      </w:r>
    </w:p>
    <w:bookmarkStart w:name="z7" w:id="5"/>
    <w:p>
      <w:pPr>
        <w:spacing w:after="0"/>
        <w:ind w:left="0"/>
        <w:jc w:val="both"/>
      </w:pPr>
      <w:r>
        <w:rPr>
          <w:rFonts w:ascii="Times New Roman"/>
          <w:b w:val="false"/>
          <w:i w:val="false"/>
          <w:color w:val="000000"/>
          <w:sz w:val="28"/>
        </w:rPr>
        <w:t>
      1.Применение метода вычитания;</w:t>
      </w:r>
    </w:p>
    <w:bookmarkEnd w:id="5"/>
    <w:bookmarkStart w:name="z8" w:id="6"/>
    <w:p>
      <w:pPr>
        <w:spacing w:after="0"/>
        <w:ind w:left="0"/>
        <w:jc w:val="both"/>
      </w:pPr>
      <w:r>
        <w:rPr>
          <w:rFonts w:ascii="Times New Roman"/>
          <w:b w:val="false"/>
          <w:i w:val="false"/>
          <w:color w:val="000000"/>
          <w:sz w:val="28"/>
        </w:rPr>
        <w:t>
      2.Использование общепринятых принципов бухгалтерского учета при определении таможенной стоимости товаров;</w:t>
      </w:r>
    </w:p>
    <w:bookmarkEnd w:id="6"/>
    <w:bookmarkStart w:name="z9" w:id="7"/>
    <w:p>
      <w:pPr>
        <w:spacing w:after="0"/>
        <w:ind w:left="0"/>
        <w:jc w:val="both"/>
      </w:pPr>
      <w:r>
        <w:rPr>
          <w:rFonts w:ascii="Times New Roman"/>
          <w:b w:val="false"/>
          <w:i w:val="false"/>
          <w:color w:val="000000"/>
          <w:sz w:val="28"/>
        </w:rPr>
        <w:t>
      3.Проверка влияния взаимосвязи между продавцом и покупателем на стоимость сделки;</w:t>
      </w:r>
    </w:p>
    <w:bookmarkEnd w:id="7"/>
    <w:bookmarkStart w:name="z10" w:id="8"/>
    <w:p>
      <w:pPr>
        <w:spacing w:after="0"/>
        <w:ind w:left="0"/>
        <w:jc w:val="both"/>
      </w:pPr>
      <w:r>
        <w:rPr>
          <w:rFonts w:ascii="Times New Roman"/>
          <w:b w:val="false"/>
          <w:i w:val="false"/>
          <w:color w:val="000000"/>
          <w:sz w:val="28"/>
        </w:rPr>
        <w:t>
      4.Доначисление расходов по перевозке (транспортировке) товаров к цене, фактически уплаченной или подлежащей уплате, с учетом конкретизации для различных видов транспорта понятия места прибытия товаров на таможенную территорию Таможенного союза для целей определения таможенной стоимости товаров;</w:t>
      </w:r>
    </w:p>
    <w:bookmarkEnd w:id="8"/>
    <w:bookmarkStart w:name="z11" w:id="9"/>
    <w:p>
      <w:pPr>
        <w:spacing w:after="0"/>
        <w:ind w:left="0"/>
        <w:jc w:val="both"/>
      </w:pPr>
      <w:r>
        <w:rPr>
          <w:rFonts w:ascii="Times New Roman"/>
          <w:b w:val="false"/>
          <w:i w:val="false"/>
          <w:color w:val="000000"/>
          <w:sz w:val="28"/>
        </w:rPr>
        <w:t>
      5.Доначисление вознаграждения посредникам (агентам) и вознаграждения брокерам к цене, фактически уплаченной или подлежащей уплате;</w:t>
      </w:r>
    </w:p>
    <w:bookmarkEnd w:id="9"/>
    <w:bookmarkStart w:name="z12" w:id="10"/>
    <w:p>
      <w:pPr>
        <w:spacing w:after="0"/>
        <w:ind w:left="0"/>
        <w:jc w:val="both"/>
      </w:pPr>
      <w:r>
        <w:rPr>
          <w:rFonts w:ascii="Times New Roman"/>
          <w:b w:val="false"/>
          <w:i w:val="false"/>
          <w:color w:val="000000"/>
          <w:sz w:val="28"/>
        </w:rPr>
        <w:t>
      6.Определение таможенной стоимости ввозимых товаров в случаях их повреждения вследствие аварии или действия непреодолимой силы, а также в случаях несоответствия ввозимых товаров по качеству и/или количеству условиям договора;</w:t>
      </w:r>
    </w:p>
    <w:bookmarkEnd w:id="10"/>
    <w:bookmarkStart w:name="z13" w:id="11"/>
    <w:p>
      <w:pPr>
        <w:spacing w:after="0"/>
        <w:ind w:left="0"/>
        <w:jc w:val="both"/>
      </w:pPr>
      <w:r>
        <w:rPr>
          <w:rFonts w:ascii="Times New Roman"/>
          <w:b w:val="false"/>
          <w:i w:val="false"/>
          <w:color w:val="000000"/>
          <w:sz w:val="28"/>
        </w:rPr>
        <w:t>
      7.Применение метода по стоимости сделки с идентичными товарами и метода по стоимости сделки с однородными товарами;</w:t>
      </w:r>
    </w:p>
    <w:bookmarkEnd w:id="11"/>
    <w:bookmarkStart w:name="z14" w:id="12"/>
    <w:p>
      <w:pPr>
        <w:spacing w:after="0"/>
        <w:ind w:left="0"/>
        <w:jc w:val="both"/>
      </w:pPr>
      <w:r>
        <w:rPr>
          <w:rFonts w:ascii="Times New Roman"/>
          <w:b w:val="false"/>
          <w:i w:val="false"/>
          <w:color w:val="000000"/>
          <w:sz w:val="28"/>
        </w:rPr>
        <w:t>
      8.Применение метода сложения;</w:t>
      </w:r>
    </w:p>
    <w:bookmarkEnd w:id="12"/>
    <w:bookmarkStart w:name="z15" w:id="13"/>
    <w:p>
      <w:pPr>
        <w:spacing w:after="0"/>
        <w:ind w:left="0"/>
        <w:jc w:val="both"/>
      </w:pPr>
      <w:r>
        <w:rPr>
          <w:rFonts w:ascii="Times New Roman"/>
          <w:b w:val="false"/>
          <w:i w:val="false"/>
          <w:color w:val="000000"/>
          <w:sz w:val="28"/>
        </w:rPr>
        <w:t>
      9.Определение таможенной стоимости ввозимых товаров в случаях их незаконного перемещения через таможенную границу Таможенного союза;</w:t>
      </w:r>
    </w:p>
    <w:bookmarkEnd w:id="13"/>
    <w:bookmarkStart w:name="z16" w:id="14"/>
    <w:p>
      <w:pPr>
        <w:spacing w:after="0"/>
        <w:ind w:left="0"/>
        <w:jc w:val="both"/>
      </w:pPr>
      <w:r>
        <w:rPr>
          <w:rFonts w:ascii="Times New Roman"/>
          <w:b w:val="false"/>
          <w:i w:val="false"/>
          <w:color w:val="000000"/>
          <w:sz w:val="28"/>
        </w:rPr>
        <w:t>
      10.Применение метода по стоимости сделки с ввозимыми товарами;</w:t>
      </w:r>
    </w:p>
    <w:bookmarkEnd w:id="14"/>
    <w:bookmarkStart w:name="z17" w:id="15"/>
    <w:p>
      <w:pPr>
        <w:spacing w:after="0"/>
        <w:ind w:left="0"/>
        <w:jc w:val="both"/>
      </w:pPr>
      <w:r>
        <w:rPr>
          <w:rFonts w:ascii="Times New Roman"/>
          <w:b w:val="false"/>
          <w:i w:val="false"/>
          <w:color w:val="000000"/>
          <w:sz w:val="28"/>
        </w:rPr>
        <w:t>
      11.Доначисление лицензионных платежей к цене, фактически уплаченной или подлежащей уплате;</w:t>
      </w:r>
    </w:p>
    <w:bookmarkEnd w:id="15"/>
    <w:bookmarkStart w:name="z18" w:id="16"/>
    <w:p>
      <w:pPr>
        <w:spacing w:after="0"/>
        <w:ind w:left="0"/>
        <w:jc w:val="both"/>
      </w:pPr>
      <w:r>
        <w:rPr>
          <w:rFonts w:ascii="Times New Roman"/>
          <w:b w:val="false"/>
          <w:i w:val="false"/>
          <w:color w:val="000000"/>
          <w:sz w:val="28"/>
        </w:rPr>
        <w:t>
      12.Доначисление соответствующим образом распределенной стоимости товаров и услуг, предоставленных покупателем бесплатно или по сниженной цене, к цене, фактически уплаченной или подлежащей уплате;</w:t>
      </w:r>
    </w:p>
    <w:bookmarkEnd w:id="16"/>
    <w:bookmarkStart w:name="z19" w:id="17"/>
    <w:p>
      <w:pPr>
        <w:spacing w:after="0"/>
        <w:ind w:left="0"/>
        <w:jc w:val="both"/>
      </w:pPr>
      <w:r>
        <w:rPr>
          <w:rFonts w:ascii="Times New Roman"/>
          <w:b w:val="false"/>
          <w:i w:val="false"/>
          <w:color w:val="000000"/>
          <w:sz w:val="28"/>
        </w:rPr>
        <w:t>
      13.Особенности применения методов, установленных Соглашением об определении таможенной стоимости товаров, перемещаемых через таможенную границу Таможенного союза, при специфических условиях организации ввоза товаров на таможенную территорию Таможенного союза (Case study);</w:t>
      </w:r>
    </w:p>
    <w:bookmarkEnd w:id="17"/>
    <w:bookmarkStart w:name="z20" w:id="18"/>
    <w:p>
      <w:pPr>
        <w:spacing w:after="0"/>
        <w:ind w:left="0"/>
        <w:jc w:val="both"/>
      </w:pPr>
      <w:r>
        <w:rPr>
          <w:rFonts w:ascii="Times New Roman"/>
          <w:b w:val="false"/>
          <w:i w:val="false"/>
          <w:color w:val="000000"/>
          <w:sz w:val="28"/>
        </w:rPr>
        <w:t>
      14.Особенности применения методов, установленных Соглашением об определении таможенной стоимости товаров, перемещаемых через таможенную границу Таможенного союза, при завершении таможенной процедуры переработки для внутреннего потребления.</w:t>
      </w:r>
    </w:p>
    <w:bookmarkEnd w:id="18"/>
    <w:p>
      <w:pPr>
        <w:spacing w:after="0"/>
        <w:ind w:left="0"/>
        <w:jc w:val="both"/>
      </w:pPr>
      <w:r>
        <w:rPr>
          <w:rFonts w:ascii="Times New Roman"/>
          <w:b w:val="false"/>
          <w:i w:val="false"/>
          <w:color w:val="000000"/>
          <w:sz w:val="28"/>
        </w:rPr>
        <w:t>
      Для разработки соответствующих правовых актов Таможенного союза по перечисленным вопросам необходима передача полномочий Комиссии Таможенного союза по их принятию.</w:t>
      </w:r>
    </w:p>
    <w:p>
      <w:pPr>
        <w:spacing w:after="0"/>
        <w:ind w:left="0"/>
        <w:jc w:val="both"/>
      </w:pPr>
      <w:r>
        <w:rPr>
          <w:rFonts w:ascii="Times New Roman"/>
          <w:b w:val="false"/>
          <w:i w:val="false"/>
          <w:color w:val="000000"/>
          <w:sz w:val="28"/>
        </w:rPr>
        <w:t>
      В настоящее время экспертами Сторон проводится работа по подготовке проекта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в том числе по наделению Комиссии Таможенного союза соответствующими полномочиями.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7 апреля 2011 г. № 604</w:t>
            </w:r>
          </w:p>
        </w:tc>
      </w:tr>
    </w:tbl>
    <w:bookmarkStart w:name="z22" w:id="19"/>
    <w:p>
      <w:pPr>
        <w:spacing w:after="0"/>
        <w:ind w:left="0"/>
        <w:jc w:val="left"/>
      </w:pPr>
      <w:r>
        <w:rPr>
          <w:rFonts w:ascii="Times New Roman"/>
          <w:b/>
          <w:i w:val="false"/>
          <w:color w:val="000000"/>
        </w:rPr>
        <w:t xml:space="preserve"> Протокол</w:t>
      </w:r>
      <w:r>
        <w:br/>
      </w:r>
      <w:r>
        <w:rPr>
          <w:rFonts w:ascii="Times New Roman"/>
          <w:b/>
          <w:i w:val="false"/>
          <w:color w:val="000000"/>
        </w:rPr>
        <w:t>от ______________________ 2011 года</w:t>
      </w:r>
      <w:r>
        <w:br/>
      </w:r>
      <w:r>
        <w:rPr>
          <w:rFonts w:ascii="Times New Roman"/>
          <w:b/>
          <w:i w:val="false"/>
          <w:color w:val="000000"/>
        </w:rPr>
        <w:t>о внесении изменений и дополнений в Соглашение</w:t>
      </w:r>
      <w:r>
        <w:br/>
      </w:r>
      <w:r>
        <w:rPr>
          <w:rFonts w:ascii="Times New Roman"/>
          <w:b/>
          <w:i w:val="false"/>
          <w:color w:val="000000"/>
        </w:rPr>
        <w:t>об определении таможенной стоимости товаров, перемещаемых</w:t>
      </w:r>
      <w:r>
        <w:br/>
      </w:r>
      <w:r>
        <w:rPr>
          <w:rFonts w:ascii="Times New Roman"/>
          <w:b/>
          <w:i w:val="false"/>
          <w:color w:val="000000"/>
        </w:rPr>
        <w:t>через таможенную границу Таможенного союза,</w:t>
      </w:r>
      <w:r>
        <w:br/>
      </w:r>
      <w:r>
        <w:rPr>
          <w:rFonts w:ascii="Times New Roman"/>
          <w:b/>
          <w:i w:val="false"/>
          <w:color w:val="000000"/>
        </w:rPr>
        <w:t>от 25 января 2008 года</w:t>
      </w:r>
    </w:p>
    <w:bookmarkEnd w:id="19"/>
    <w:p>
      <w:pPr>
        <w:spacing w:after="0"/>
        <w:ind w:left="0"/>
        <w:jc w:val="both"/>
      </w:pPr>
      <w:r>
        <w:rPr>
          <w:rFonts w:ascii="Times New Roman"/>
          <w:b w:val="false"/>
          <w:i w:val="false"/>
          <w:color w:val="000000"/>
          <w:sz w:val="28"/>
        </w:rPr>
        <w:t>
      Правительства государств-членов Таможенного союза в рамках ЕврАзЭС, именуемые в дальнейшем Сторонами, основываясь на Договоре о создании единой таможенной территории и формировании Таможенного союза от 6 октября 2007 года и Соглашении об определении таможенной стоимости товаров, перемещаемых через таможенную границу Таможенного союза, от 25 января 2008 года,</w:t>
      </w:r>
    </w:p>
    <w:p>
      <w:pPr>
        <w:spacing w:after="0"/>
        <w:ind w:left="0"/>
        <w:jc w:val="both"/>
      </w:pPr>
      <w:r>
        <w:rPr>
          <w:rFonts w:ascii="Times New Roman"/>
          <w:b w:val="false"/>
          <w:i w:val="false"/>
          <w:color w:val="000000"/>
          <w:sz w:val="28"/>
        </w:rPr>
        <w:t>
      руководствуясь общепринятыми нормами и правилами в международной торговле,</w:t>
      </w:r>
    </w:p>
    <w:p>
      <w:pPr>
        <w:spacing w:after="0"/>
        <w:ind w:left="0"/>
        <w:jc w:val="both"/>
      </w:pPr>
      <w:r>
        <w:rPr>
          <w:rFonts w:ascii="Times New Roman"/>
          <w:b w:val="false"/>
          <w:i w:val="false"/>
          <w:color w:val="000000"/>
          <w:sz w:val="28"/>
        </w:rPr>
        <w:t>
      принимая во внимание общепризнанные принципы и нормы международного права,</w:t>
      </w:r>
    </w:p>
    <w:p>
      <w:pPr>
        <w:spacing w:after="0"/>
        <w:ind w:left="0"/>
        <w:jc w:val="both"/>
      </w:pPr>
      <w:r>
        <w:rPr>
          <w:rFonts w:ascii="Times New Roman"/>
          <w:b w:val="false"/>
          <w:i w:val="false"/>
          <w:color w:val="000000"/>
          <w:sz w:val="28"/>
        </w:rPr>
        <w:t>
      согласились о нижеследующем:</w:t>
      </w:r>
    </w:p>
    <w:bookmarkStart w:name="z23" w:id="20"/>
    <w:p>
      <w:pPr>
        <w:spacing w:after="0"/>
        <w:ind w:left="0"/>
        <w:jc w:val="left"/>
      </w:pPr>
      <w:r>
        <w:rPr>
          <w:rFonts w:ascii="Times New Roman"/>
          <w:b/>
          <w:i w:val="false"/>
          <w:color w:val="000000"/>
        </w:rPr>
        <w:t xml:space="preserve"> Статья 1</w:t>
      </w:r>
    </w:p>
    <w:bookmarkEnd w:id="20"/>
    <w:p>
      <w:pPr>
        <w:spacing w:after="0"/>
        <w:ind w:left="0"/>
        <w:jc w:val="both"/>
      </w:pPr>
      <w:r>
        <w:rPr>
          <w:rFonts w:ascii="Times New Roman"/>
          <w:b w:val="false"/>
          <w:i w:val="false"/>
          <w:color w:val="000000"/>
          <w:sz w:val="28"/>
        </w:rPr>
        <w:t>
      Внести в Соглашение об определении таможенной стоимости товаров, перемещаемых через таможенную границу таможенного союза (далее – Соглашение) изменения и дополнения согласно приложению.</w:t>
      </w:r>
    </w:p>
    <w:bookmarkStart w:name="z24" w:id="21"/>
    <w:p>
      <w:pPr>
        <w:spacing w:after="0"/>
        <w:ind w:left="0"/>
        <w:jc w:val="left"/>
      </w:pPr>
      <w:r>
        <w:rPr>
          <w:rFonts w:ascii="Times New Roman"/>
          <w:b/>
          <w:i w:val="false"/>
          <w:color w:val="000000"/>
        </w:rPr>
        <w:t xml:space="preserve"> Статья 2</w:t>
      </w:r>
    </w:p>
    <w:bookmarkEnd w:id="21"/>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Соглашением.</w:t>
      </w:r>
    </w:p>
    <w:bookmarkStart w:name="z25" w:id="22"/>
    <w:p>
      <w:pPr>
        <w:spacing w:after="0"/>
        <w:ind w:left="0"/>
        <w:jc w:val="left"/>
      </w:pPr>
      <w:r>
        <w:rPr>
          <w:rFonts w:ascii="Times New Roman"/>
          <w:b/>
          <w:i w:val="false"/>
          <w:color w:val="000000"/>
        </w:rPr>
        <w:t xml:space="preserve"> Статья 3</w:t>
      </w:r>
    </w:p>
    <w:bookmarkEnd w:id="22"/>
    <w:p>
      <w:pPr>
        <w:spacing w:after="0"/>
        <w:ind w:left="0"/>
        <w:jc w:val="both"/>
      </w:pPr>
      <w:r>
        <w:rPr>
          <w:rFonts w:ascii="Times New Roman"/>
          <w:b w:val="false"/>
          <w:i w:val="false"/>
          <w:color w:val="000000"/>
          <w:sz w:val="28"/>
        </w:rPr>
        <w:t>
      Оговорки к настоящему Протоколу не допускаются.</w:t>
      </w:r>
    </w:p>
    <w:bookmarkStart w:name="z26" w:id="23"/>
    <w:p>
      <w:pPr>
        <w:spacing w:after="0"/>
        <w:ind w:left="0"/>
        <w:jc w:val="left"/>
      </w:pPr>
      <w:r>
        <w:rPr>
          <w:rFonts w:ascii="Times New Roman"/>
          <w:b/>
          <w:i w:val="false"/>
          <w:color w:val="000000"/>
        </w:rPr>
        <w:t xml:space="preserve"> Статья 4</w:t>
      </w:r>
    </w:p>
    <w:bookmarkEnd w:id="23"/>
    <w:p>
      <w:pPr>
        <w:spacing w:after="0"/>
        <w:ind w:left="0"/>
        <w:jc w:val="both"/>
      </w:pPr>
      <w:r>
        <w:rPr>
          <w:rFonts w:ascii="Times New Roman"/>
          <w:b w:val="false"/>
          <w:i w:val="false"/>
          <w:color w:val="000000"/>
          <w:sz w:val="28"/>
        </w:rPr>
        <w:t>
      Настоящий Протокол является неотъемлемой частью Соглашения, временно применяется с даты подписания, подлежит ратификации и вступает в силу с даты получения депозитарием последней ратификационной грамоты.</w:t>
      </w:r>
    </w:p>
    <w:p>
      <w:pPr>
        <w:spacing w:after="0"/>
        <w:ind w:left="0"/>
        <w:jc w:val="both"/>
      </w:pPr>
      <w:r>
        <w:rPr>
          <w:rFonts w:ascii="Times New Roman"/>
          <w:b w:val="false"/>
          <w:i w:val="false"/>
          <w:color w:val="000000"/>
          <w:sz w:val="28"/>
        </w:rPr>
        <w:t>
      Совершено в городе Москве 2011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 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от 2011 года</w:t>
            </w:r>
          </w:p>
        </w:tc>
      </w:tr>
    </w:tbl>
    <w:bookmarkStart w:name="z28" w:id="24"/>
    <w:p>
      <w:pPr>
        <w:spacing w:after="0"/>
        <w:ind w:left="0"/>
        <w:jc w:val="left"/>
      </w:pPr>
      <w:r>
        <w:rPr>
          <w:rFonts w:ascii="Times New Roman"/>
          <w:b/>
          <w:i w:val="false"/>
          <w:color w:val="000000"/>
        </w:rPr>
        <w:t xml:space="preserve"> ИЗМЕНЕНИЯ И ДОПОЛНЕНИЯ В</w:t>
      </w:r>
      <w:r>
        <w:br/>
      </w:r>
      <w:r>
        <w:rPr>
          <w:rFonts w:ascii="Times New Roman"/>
          <w:b/>
          <w:i w:val="false"/>
          <w:color w:val="000000"/>
        </w:rPr>
        <w:t>СОГЛАШЕНИЕ ОБ ОПРЕДЕЛЕНИИ ТАМОЖЕННОЙ СТОИМОСТИ ТОВАРОВ,</w:t>
      </w:r>
      <w:r>
        <w:br/>
      </w:r>
      <w:r>
        <w:rPr>
          <w:rFonts w:ascii="Times New Roman"/>
          <w:b/>
          <w:i w:val="false"/>
          <w:color w:val="000000"/>
        </w:rPr>
        <w:t>ПЕРЕМЕЩАЕМЫХ ЧЕРЕЗ ТАМОЖЕННУЮ ГРАНИЦУ ТАМОЖЕННОГО</w:t>
      </w:r>
      <w:r>
        <w:br/>
      </w:r>
      <w:r>
        <w:rPr>
          <w:rFonts w:ascii="Times New Roman"/>
          <w:b/>
          <w:i w:val="false"/>
          <w:color w:val="000000"/>
        </w:rPr>
        <w:t>СОЮЗА, ОТ 25 ЯНВАРЯ 2008 ГОДА</w:t>
      </w:r>
    </w:p>
    <w:bookmarkEnd w:id="24"/>
    <w:bookmarkStart w:name="z29" w:id="25"/>
    <w:p>
      <w:pPr>
        <w:spacing w:after="0"/>
        <w:ind w:left="0"/>
        <w:jc w:val="both"/>
      </w:pPr>
      <w:r>
        <w:rPr>
          <w:rFonts w:ascii="Times New Roman"/>
          <w:b w:val="false"/>
          <w:i w:val="false"/>
          <w:color w:val="000000"/>
          <w:sz w:val="28"/>
        </w:rPr>
        <w:t>
      1. По всему тексту Соглашения:</w:t>
      </w:r>
    </w:p>
    <w:bookmarkEnd w:id="25"/>
    <w:p>
      <w:pPr>
        <w:spacing w:after="0"/>
        <w:ind w:left="0"/>
        <w:jc w:val="both"/>
      </w:pPr>
      <w:r>
        <w:rPr>
          <w:rFonts w:ascii="Times New Roman"/>
          <w:b w:val="false"/>
          <w:i w:val="false"/>
          <w:color w:val="000000"/>
          <w:sz w:val="28"/>
        </w:rPr>
        <w:t>
      слова "лицо, декларирующее товары" заменить на "декларант (таможенный представитель)";</w:t>
      </w:r>
    </w:p>
    <w:p>
      <w:pPr>
        <w:spacing w:after="0"/>
        <w:ind w:left="0"/>
        <w:jc w:val="both"/>
      </w:pPr>
      <w:r>
        <w:rPr>
          <w:rFonts w:ascii="Times New Roman"/>
          <w:b w:val="false"/>
          <w:i w:val="false"/>
          <w:color w:val="000000"/>
          <w:sz w:val="28"/>
        </w:rPr>
        <w:t>
      слова "единая таможенная территория" заменить на "таможенная территория";</w:t>
      </w:r>
    </w:p>
    <w:p>
      <w:pPr>
        <w:spacing w:after="0"/>
        <w:ind w:left="0"/>
        <w:jc w:val="both"/>
      </w:pPr>
      <w:r>
        <w:rPr>
          <w:rFonts w:ascii="Times New Roman"/>
          <w:b w:val="false"/>
          <w:i w:val="false"/>
          <w:color w:val="000000"/>
          <w:sz w:val="28"/>
        </w:rPr>
        <w:t>
      слова "государств Сторон" заменить на "государств – членов Таможенного союза"</w:t>
      </w:r>
    </w:p>
    <w:p>
      <w:pPr>
        <w:spacing w:after="0"/>
        <w:ind w:left="0"/>
        <w:jc w:val="both"/>
      </w:pPr>
      <w:r>
        <w:rPr>
          <w:rFonts w:ascii="Times New Roman"/>
          <w:b w:val="false"/>
          <w:i w:val="false"/>
          <w:color w:val="000000"/>
          <w:sz w:val="28"/>
        </w:rPr>
        <w:t>
      в соответствующих падежах.</w:t>
      </w:r>
    </w:p>
    <w:bookmarkStart w:name="z30" w:id="26"/>
    <w:p>
      <w:pPr>
        <w:spacing w:after="0"/>
        <w:ind w:left="0"/>
        <w:jc w:val="both"/>
      </w:pPr>
      <w:r>
        <w:rPr>
          <w:rFonts w:ascii="Times New Roman"/>
          <w:b w:val="false"/>
          <w:i w:val="false"/>
          <w:color w:val="000000"/>
          <w:sz w:val="28"/>
        </w:rPr>
        <w:t>
      2. В статье 1:</w:t>
      </w:r>
    </w:p>
    <w:bookmarkEnd w:id="26"/>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w:t>
      </w:r>
      <w:r>
        <w:rPr>
          <w:rFonts w:ascii="Times New Roman"/>
          <w:b/>
          <w:i w:val="false"/>
          <w:color w:val="000000"/>
          <w:sz w:val="28"/>
        </w:rPr>
        <w:t>Статья 1. Общие положения</w:t>
      </w:r>
      <w:r>
        <w:rPr>
          <w:rFonts w:ascii="Times New Roman"/>
          <w:b/>
          <w:i w:val="false"/>
          <w:color w:val="000000"/>
          <w:sz w:val="28"/>
        </w:rPr>
        <w:t>"</w:t>
      </w:r>
    </w:p>
    <w:p>
      <w:pPr>
        <w:spacing w:after="0"/>
        <w:ind w:left="0"/>
        <w:jc w:val="both"/>
      </w:pPr>
      <w:r>
        <w:rPr>
          <w:rFonts w:ascii="Times New Roman"/>
          <w:b w:val="false"/>
          <w:i w:val="false"/>
          <w:color w:val="000000"/>
          <w:sz w:val="28"/>
        </w:rPr>
        <w:t>
      б) второе предложение пункта 2 изложить в следующей редакции:</w:t>
      </w:r>
    </w:p>
    <w:p>
      <w:pPr>
        <w:spacing w:after="0"/>
        <w:ind w:left="0"/>
        <w:jc w:val="both"/>
      </w:pPr>
      <w:r>
        <w:rPr>
          <w:rFonts w:ascii="Times New Roman"/>
          <w:b w:val="false"/>
          <w:i w:val="false"/>
          <w:color w:val="000000"/>
          <w:sz w:val="28"/>
        </w:rPr>
        <w:t>
      "Положения настоящего Соглашения применяются в случае, если товары фактически пересекли таможенную границу Таможенного союза при ввозе на единую таможенную территорию Таможенного союза (далее – таможенная территория Таможенного союза) или если товары заявлены к ввозу при применении предварительного декларирования, и в отношении таких товаров впервые после пересечения таможенной границы или при предварительном декларировании заявляется таможенная процедура."</w:t>
      </w:r>
    </w:p>
    <w:p>
      <w:pPr>
        <w:spacing w:after="0"/>
        <w:ind w:left="0"/>
        <w:jc w:val="both"/>
      </w:pPr>
      <w:r>
        <w:rPr>
          <w:rFonts w:ascii="Times New Roman"/>
          <w:b w:val="false"/>
          <w:i w:val="false"/>
          <w:color w:val="000000"/>
          <w:sz w:val="28"/>
        </w:rPr>
        <w:t>
      в) Пункт 3 изложить в следующей редакции:</w:t>
      </w:r>
    </w:p>
    <w:p>
      <w:pPr>
        <w:spacing w:after="0"/>
        <w:ind w:left="0"/>
        <w:jc w:val="both"/>
      </w:pPr>
      <w:r>
        <w:rPr>
          <w:rFonts w:ascii="Times New Roman"/>
          <w:b w:val="false"/>
          <w:i w:val="false"/>
          <w:color w:val="000000"/>
          <w:sz w:val="28"/>
        </w:rPr>
        <w:t>
      "3. Таможенная стоимость товаров, перемещаемых через таможенную границу Таможенного союза, определяется в соответствии с настоящим Соглашением, основанном на принципах и общих правилах, установленных Статьей VII Генерального Соглашения о тарифах и торговле 1994 года (ГАТТ 1994) и Соглашением о применении Статьи VII Генерального Соглашения о тарифах и торговле."</w:t>
      </w:r>
    </w:p>
    <w:p>
      <w:pPr>
        <w:spacing w:after="0"/>
        <w:ind w:left="0"/>
        <w:jc w:val="both"/>
      </w:pPr>
      <w:r>
        <w:rPr>
          <w:rFonts w:ascii="Times New Roman"/>
          <w:b w:val="false"/>
          <w:i w:val="false"/>
          <w:color w:val="000000"/>
          <w:sz w:val="28"/>
        </w:rPr>
        <w:t>
      г) Пункт 3 дополнить абзацем следующего содержания: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"Правила и рекомендации (или Нормативные правовые акты) (Нормативные и правовые акты), регламентирующие порядок и особенности применения методов определения таможенной стоимости ввозимых товаров, установленных настоящим Соглашением, в случаях их повреждения вследствие аварии или действия непреодолимой силы, а </w:t>
      </w:r>
      <w:r>
        <w:rPr>
          <w:rFonts w:ascii="Times New Roman"/>
          <w:b w:val="false"/>
          <w:i/>
          <w:color w:val="000000"/>
          <w:sz w:val="28"/>
        </w:rPr>
        <w:t xml:space="preserve">также несоответствия ввозимых товаров по качеству и (или) количеству условиям договора; незаконного перемещения товаров через таможенную границу Таможенного союза; помещения под различные таможенные процедуры и в иных случаях, предусмотренных в международных документах по таможенной стоимости товаров, утверждаются решениями Комиссии Таможенного союза.". </w:t>
      </w:r>
      <w:r>
        <w:rPr>
          <w:rFonts w:ascii="Times New Roman"/>
          <w:b/>
          <w:i w:val="false"/>
          <w:color w:val="000000"/>
          <w:sz w:val="28"/>
        </w:rPr>
        <w:t>(Первоначальная редакция на обсуждение экспертов). (МЭРТ РК резервирует позицию).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"Регламентация особенностей применения методов определения таможенной стоимости ввозимых товаров, установленных настоящим Соглашением, осуществляется в случаях, определяемых решениями Комиссии Таможенного союза</w:t>
      </w:r>
      <w:r>
        <w:rPr>
          <w:rFonts w:ascii="Times New Roman"/>
          <w:b w:val="false"/>
          <w:i/>
          <w:color w:val="000000"/>
          <w:sz w:val="28"/>
        </w:rPr>
        <w:t xml:space="preserve">." </w:t>
      </w:r>
      <w:r>
        <w:rPr>
          <w:rFonts w:ascii="Times New Roman"/>
          <w:b/>
          <w:i w:val="false"/>
          <w:color w:val="000000"/>
          <w:sz w:val="28"/>
        </w:rPr>
        <w:t>(</w:t>
      </w:r>
      <w:r>
        <w:rPr>
          <w:rFonts w:ascii="Times New Roman"/>
          <w:b/>
          <w:i w:val="false"/>
          <w:color w:val="000000"/>
          <w:sz w:val="28"/>
        </w:rPr>
        <w:t>предложение</w:t>
      </w:r>
      <w:r>
        <w:rPr>
          <w:rFonts w:ascii="Times New Roman"/>
          <w:b/>
          <w:i w:val="false"/>
          <w:color w:val="000000"/>
          <w:sz w:val="28"/>
        </w:rPr>
        <w:t xml:space="preserve"> КТК МФ РК.).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"Комиссия Таможенного союза может принимать решения Таможенного союза по вопросам применения методов определения таможенной стоимости ввозимых товаров, установленных настоящим Соглашением, с учетом норм международного права, в том числе, содержащихся в документах Технического комитета по таможенной оценке Всемирной таможенной организации" </w:t>
      </w:r>
      <w:r>
        <w:rPr>
          <w:rFonts w:ascii="Times New Roman"/>
          <w:b/>
          <w:i w:val="false"/>
          <w:color w:val="000000"/>
          <w:sz w:val="28"/>
        </w:rPr>
        <w:t>(предложение Минфина России. ГТК РБ, ФТС России поддержали).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"Комиссия Таможенного союза может определять особенности применения методов определения таможенной стоимости ввозимых товаров, установленных настоящим Соглашением." </w:t>
      </w:r>
      <w:r>
        <w:rPr>
          <w:rFonts w:ascii="Times New Roman"/>
          <w:b/>
          <w:i w:val="false"/>
          <w:color w:val="000000"/>
          <w:sz w:val="28"/>
        </w:rPr>
        <w:t>(</w:t>
      </w:r>
      <w:r>
        <w:rPr>
          <w:rFonts w:ascii="Times New Roman"/>
          <w:b/>
          <w:i w:val="false"/>
          <w:color w:val="000000"/>
          <w:sz w:val="28"/>
        </w:rPr>
        <w:t>предложение</w:t>
      </w:r>
      <w:r>
        <w:rPr>
          <w:rFonts w:ascii="Times New Roman"/>
          <w:b/>
          <w:i w:val="false"/>
          <w:color w:val="000000"/>
          <w:sz w:val="28"/>
        </w:rPr>
        <w:t xml:space="preserve"> МЭР России).</w:t>
      </w:r>
    </w:p>
    <w:bookmarkStart w:name="z31" w:id="27"/>
    <w:p>
      <w:pPr>
        <w:spacing w:after="0"/>
        <w:ind w:left="0"/>
        <w:jc w:val="both"/>
      </w:pPr>
      <w:r>
        <w:rPr>
          <w:rFonts w:ascii="Times New Roman"/>
          <w:b w:val="false"/>
          <w:i w:val="false"/>
          <w:color w:val="000000"/>
          <w:sz w:val="28"/>
        </w:rPr>
        <w:t>
      3. В статье 2:</w:t>
      </w:r>
    </w:p>
    <w:bookmarkEnd w:id="27"/>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w:t>
      </w:r>
      <w:r>
        <w:rPr>
          <w:rFonts w:ascii="Times New Roman"/>
          <w:b/>
          <w:i w:val="false"/>
          <w:color w:val="000000"/>
          <w:sz w:val="28"/>
        </w:rPr>
        <w:t>Статья 2. Система определения таможенной стоимости товаров</w:t>
      </w:r>
      <w:r>
        <w:rPr>
          <w:rFonts w:ascii="Times New Roman"/>
          <w:b/>
          <w:i w:val="false"/>
          <w:color w:val="000000"/>
          <w:sz w:val="28"/>
        </w:rPr>
        <w:t>"</w:t>
      </w:r>
    </w:p>
    <w:p>
      <w:pPr>
        <w:spacing w:after="0"/>
        <w:ind w:left="0"/>
        <w:jc w:val="both"/>
      </w:pPr>
      <w:r>
        <w:rPr>
          <w:rFonts w:ascii="Times New Roman"/>
          <w:b w:val="false"/>
          <w:i w:val="false"/>
          <w:color w:val="000000"/>
          <w:sz w:val="28"/>
        </w:rPr>
        <w:t>
      б) абзац второй пункта 1 после слов: "В случае невозможности определения таможенной стоимости ввозимых товаров по стоимости сделки с ними…" дополнить словами "таможенная стоимость товаров определяется в соответствии с методами, установленными статьями 6 и 7 настоящего Соглашения, применяемыми последовательно. При этом могут быть проведены…"; далее по тексту.</w:t>
      </w:r>
    </w:p>
    <w:bookmarkStart w:name="z32" w:id="28"/>
    <w:p>
      <w:pPr>
        <w:spacing w:after="0"/>
        <w:ind w:left="0"/>
        <w:jc w:val="both"/>
      </w:pPr>
      <w:r>
        <w:rPr>
          <w:rFonts w:ascii="Times New Roman"/>
          <w:b w:val="false"/>
          <w:i w:val="false"/>
          <w:color w:val="000000"/>
          <w:sz w:val="28"/>
        </w:rPr>
        <w:t>
      4. В статье 3:</w:t>
      </w:r>
    </w:p>
    <w:bookmarkEnd w:id="28"/>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w:t>
      </w:r>
      <w:r>
        <w:rPr>
          <w:rFonts w:ascii="Times New Roman"/>
          <w:b/>
          <w:i w:val="false"/>
          <w:color w:val="000000"/>
          <w:sz w:val="28"/>
        </w:rPr>
        <w:t>Статья 3. Понятия, используемые в Соглашении</w:t>
      </w:r>
      <w:r>
        <w:rPr>
          <w:rFonts w:ascii="Times New Roman"/>
          <w:b/>
          <w:i w:val="false"/>
          <w:color w:val="000000"/>
          <w:sz w:val="28"/>
        </w:rPr>
        <w:t>"</w:t>
      </w:r>
    </w:p>
    <w:p>
      <w:pPr>
        <w:spacing w:after="0"/>
        <w:ind w:left="0"/>
        <w:jc w:val="both"/>
      </w:pPr>
      <w:r>
        <w:rPr>
          <w:rFonts w:ascii="Times New Roman"/>
          <w:b w:val="false"/>
          <w:i w:val="false"/>
          <w:color w:val="000000"/>
          <w:sz w:val="28"/>
        </w:rPr>
        <w:t>
      б) абзац 16 изложить в следующей редакции:</w:t>
      </w:r>
    </w:p>
    <w:p>
      <w:pPr>
        <w:spacing w:after="0"/>
        <w:ind w:left="0"/>
        <w:jc w:val="both"/>
      </w:pPr>
      <w:r>
        <w:rPr>
          <w:rFonts w:ascii="Times New Roman"/>
          <w:b w:val="false"/>
          <w:i w:val="false"/>
          <w:color w:val="000000"/>
          <w:sz w:val="28"/>
        </w:rPr>
        <w:t>
      ""место прибытия товаров на таможенную территорию Таможенного союза" – пункт пропуска через государственные (таможенные) границы государств – членов Таможенного союза либо иные места, определенные законодательством государств – членов Таможенного союза, в который должны быть доставлены товары после фактического пересечения государственной границы государства соответствующей Стороны. Порядок включения в таможенную стоимость товаров расходов по перевозке (транспортировке) товаров с учетом конкретизации понятия места прибытия товаров на таможенную территорию Таможенного союза для различных видов транспорта для целей определения таможенной стоимости товаров устанавливается решением Комиссии Таможенного союза."</w:t>
      </w:r>
    </w:p>
    <w:bookmarkStart w:name="z33" w:id="29"/>
    <w:p>
      <w:pPr>
        <w:spacing w:after="0"/>
        <w:ind w:left="0"/>
        <w:jc w:val="both"/>
      </w:pPr>
      <w:r>
        <w:rPr>
          <w:rFonts w:ascii="Times New Roman"/>
          <w:b w:val="false"/>
          <w:i w:val="false"/>
          <w:color w:val="000000"/>
          <w:sz w:val="28"/>
        </w:rPr>
        <w:t>
      5. В статье 4:</w:t>
      </w:r>
    </w:p>
    <w:bookmarkEnd w:id="29"/>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w:t>
      </w:r>
      <w:r>
        <w:rPr>
          <w:rFonts w:ascii="Times New Roman"/>
          <w:b/>
          <w:i w:val="false"/>
          <w:color w:val="000000"/>
          <w:sz w:val="28"/>
        </w:rPr>
        <w:t>Статья 4. Метод по стоимости сделки с ввозимыми товарами (метод 1)</w:t>
      </w:r>
      <w:r>
        <w:rPr>
          <w:rFonts w:ascii="Times New Roman"/>
          <w:b/>
          <w:i w:val="false"/>
          <w:color w:val="000000"/>
          <w:sz w:val="28"/>
        </w:rPr>
        <w:t>"</w:t>
      </w:r>
    </w:p>
    <w:p>
      <w:pPr>
        <w:spacing w:after="0"/>
        <w:ind w:left="0"/>
        <w:jc w:val="both"/>
      </w:pPr>
      <w:r>
        <w:rPr>
          <w:rFonts w:ascii="Times New Roman"/>
          <w:b w:val="false"/>
          <w:i w:val="false"/>
          <w:color w:val="000000"/>
          <w:sz w:val="28"/>
        </w:rPr>
        <w:t>
      б) в абзаце первом пункта 1 слова "при любом из" заменить словами "при выполнении".</w:t>
      </w:r>
    </w:p>
    <w:p>
      <w:pPr>
        <w:spacing w:after="0"/>
        <w:ind w:left="0"/>
        <w:jc w:val="both"/>
      </w:pPr>
      <w:r>
        <w:rPr>
          <w:rFonts w:ascii="Times New Roman"/>
          <w:b w:val="false"/>
          <w:i w:val="false"/>
          <w:color w:val="000000"/>
          <w:sz w:val="28"/>
        </w:rPr>
        <w:t>
      в) в пункте 2 после слов "продавцу или" добавить слова "иному лицу".</w:t>
      </w:r>
    </w:p>
    <w:p>
      <w:pPr>
        <w:spacing w:after="0"/>
        <w:ind w:left="0"/>
        <w:jc w:val="both"/>
      </w:pPr>
      <w:r>
        <w:rPr>
          <w:rFonts w:ascii="Times New Roman"/>
          <w:b w:val="false"/>
          <w:i w:val="false"/>
          <w:color w:val="000000"/>
          <w:sz w:val="28"/>
        </w:rPr>
        <w:t>
      г) пункт 2 дополнить абзацами следующего содержания:</w:t>
      </w:r>
    </w:p>
    <w:p>
      <w:pPr>
        <w:spacing w:after="0"/>
        <w:ind w:left="0"/>
        <w:jc w:val="both"/>
      </w:pPr>
      <w:r>
        <w:rPr>
          <w:rFonts w:ascii="Times New Roman"/>
          <w:b w:val="false"/>
          <w:i w:val="false"/>
          <w:color w:val="000000"/>
          <w:sz w:val="28"/>
        </w:rPr>
        <w:t>
      "Для товаров, в отношении которых на дату регистрации таможенным органом таможенной декларации цена за эти товары не была фактически уплачена, исходя из условий внешнеэкономического договора, в качестве основы для определения их таможенной стоимости должна использоваться цена, подлежащая уплате за эти товары, в соответствии с внешнеэкономическим договором (контрактом) купли-продажи.</w:t>
      </w:r>
    </w:p>
    <w:p>
      <w:pPr>
        <w:spacing w:after="0"/>
        <w:ind w:left="0"/>
        <w:jc w:val="both"/>
      </w:pPr>
      <w:r>
        <w:rPr>
          <w:rFonts w:ascii="Times New Roman"/>
          <w:b w:val="false"/>
          <w:i w:val="false"/>
          <w:color w:val="000000"/>
          <w:sz w:val="28"/>
        </w:rPr>
        <w:t>
      В случае, когда декларируемые товары являются частью большего количества ввозимых на таможенную территорию Таможенного союза таких же товаров, приобретенных в рамках одной сделки, цена, фактически уплаченная или подлежащая уплате за декларируемые товары, определяется в том же соотношении (пропорции) в каком соотносится количество декларируемых товаров и общее количество приобретенных товаров.</w:t>
      </w:r>
    </w:p>
    <w:p>
      <w:pPr>
        <w:spacing w:after="0"/>
        <w:ind w:left="0"/>
        <w:jc w:val="both"/>
      </w:pPr>
      <w:r>
        <w:rPr>
          <w:rFonts w:ascii="Times New Roman"/>
          <w:b w:val="false"/>
          <w:i w:val="false"/>
          <w:color w:val="000000"/>
          <w:sz w:val="28"/>
        </w:rPr>
        <w:t>
      д) Пункты 3 и 4 изложить в следующей редакции:</w:t>
      </w:r>
    </w:p>
    <w:p>
      <w:pPr>
        <w:spacing w:after="0"/>
        <w:ind w:left="0"/>
        <w:jc w:val="both"/>
      </w:pPr>
      <w:r>
        <w:rPr>
          <w:rFonts w:ascii="Times New Roman"/>
          <w:b w:val="false"/>
          <w:i w:val="false"/>
          <w:color w:val="000000"/>
          <w:sz w:val="28"/>
        </w:rPr>
        <w:t>
      "3. Факт взаимосвязи между продавцом и покупателем сам по себе не должен являться основанием для признания стоимости сделки неприемлемой для целей определения таможенной стоимости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должна быть признана приемлемой для целей определения таможенной стоимости товаров.</w:t>
      </w:r>
    </w:p>
    <w:p>
      <w:pPr>
        <w:spacing w:after="0"/>
        <w:ind w:left="0"/>
        <w:jc w:val="both"/>
      </w:pPr>
      <w:r>
        <w:rPr>
          <w:rFonts w:ascii="Times New Roman"/>
          <w:b w:val="false"/>
          <w:i w:val="false"/>
          <w:color w:val="000000"/>
          <w:sz w:val="28"/>
        </w:rPr>
        <w:t xml:space="preserve">
      4. В случае если продавец и покупатель являются взаимосвязанными лицами и при этом на основе информации, предоставленной декларантом (таможенным представителем), или полученной таможенным органом иным способом, таможенный орган обнаружит признаки того, что взаимосвязь продавца и покупателя повлияла на цену, фактически уплаченную или подлежащую уплате, то таможенный орган в письменной форме сообщает декларанту (таможенному представителю) об этих признаках. В этом случае таможенный орган принимает решение о проведении дополнительной проверки, в том числе с целью анализа сопутствующих продаже обстоятельств. Декларант (таможенный представитель) </w:t>
      </w:r>
      <w:r>
        <w:rPr>
          <w:rFonts w:ascii="Times New Roman"/>
          <w:b w:val="false"/>
          <w:i/>
          <w:color w:val="000000"/>
          <w:sz w:val="28"/>
        </w:rPr>
        <w:t xml:space="preserve">имеет право доказать </w:t>
      </w:r>
      <w:r>
        <w:rPr>
          <w:rFonts w:ascii="Times New Roman"/>
          <w:b w:val="false"/>
          <w:i w:val="false"/>
          <w:color w:val="000000"/>
          <w:sz w:val="28"/>
        </w:rPr>
        <w:t>(</w:t>
      </w:r>
      <w:r>
        <w:rPr>
          <w:rFonts w:ascii="Times New Roman"/>
          <w:b w:val="false"/>
          <w:i/>
          <w:color w:val="000000"/>
          <w:sz w:val="28"/>
        </w:rPr>
        <w:t xml:space="preserve">имеет право предоставить доказательства </w:t>
      </w:r>
      <w:r>
        <w:rPr>
          <w:rFonts w:ascii="Times New Roman"/>
          <w:b/>
          <w:i w:val="false"/>
          <w:color w:val="000000"/>
          <w:sz w:val="28"/>
        </w:rPr>
        <w:t xml:space="preserve">– предложение МЭРТ РК) </w:t>
      </w:r>
      <w:r>
        <w:rPr>
          <w:rFonts w:ascii="Times New Roman"/>
          <w:b w:val="false"/>
          <w:i w:val="false"/>
          <w:color w:val="000000"/>
          <w:sz w:val="28"/>
        </w:rPr>
        <w:t>отсутствие влияния взаимосвязанности продавца и покупателя на цену, фактически уплаченную или подлежащую уплате.</w:t>
      </w:r>
    </w:p>
    <w:p>
      <w:pPr>
        <w:spacing w:after="0"/>
        <w:ind w:left="0"/>
        <w:jc w:val="both"/>
      </w:pPr>
      <w:r>
        <w:rPr>
          <w:rFonts w:ascii="Times New Roman"/>
          <w:b w:val="false"/>
          <w:i w:val="false"/>
          <w:color w:val="000000"/>
          <w:sz w:val="28"/>
        </w:rPr>
        <w:t>
      Для доказательства отсутствия влияния взаимосвязи продавца и покупателя на цену, фактически уплаченную или подлежащую уплате, и в целях определения таможенной стоимости товаров по методу по стоимости сделки с ввозимыми товарами (пункт 1 настоящей статьи) используются либо положения пункта 4.1 настоящей статьи либо пункта 4.2 настоящей статьи.</w:t>
      </w:r>
    </w:p>
    <w:p>
      <w:pPr>
        <w:spacing w:after="0"/>
        <w:ind w:left="0"/>
        <w:jc w:val="both"/>
      </w:pPr>
      <w:r>
        <w:rPr>
          <w:rFonts w:ascii="Times New Roman"/>
          <w:b w:val="false"/>
          <w:i w:val="false"/>
          <w:color w:val="000000"/>
          <w:sz w:val="28"/>
        </w:rPr>
        <w:t>
      4.1. Для подтверждения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должен представить дополнительную информацию, в том числе дополнительно запрошенную таможенным органом, характеризующую (отражающую)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должен рассмотреть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таким же ценам, как если бы они были не взаимосвязанными лицами, то этот факт является доказательством, что взаимосвязь между продавцом и покупателем не повлияла на цену, фактически уплаченную или подлежащую уплате.</w:t>
      </w:r>
    </w:p>
    <w:p>
      <w:pPr>
        <w:spacing w:after="0"/>
        <w:ind w:left="0"/>
        <w:jc w:val="both"/>
      </w:pPr>
      <w:r>
        <w:rPr>
          <w:rFonts w:ascii="Times New Roman"/>
          <w:b w:val="false"/>
          <w:i w:val="false"/>
          <w:color w:val="000000"/>
          <w:sz w:val="28"/>
        </w:rPr>
        <w:t>
      4.2. Для подтверждения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должен доказать,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ввозимые товары пересекали таможенную границу Таможенного союза:</w:t>
      </w:r>
    </w:p>
    <w:p>
      <w:pPr>
        <w:spacing w:after="0"/>
        <w:ind w:left="0"/>
        <w:jc w:val="both"/>
      </w:pPr>
      <w:r>
        <w:rPr>
          <w:rFonts w:ascii="Times New Roman"/>
          <w:b w:val="false"/>
          <w:i w:val="false"/>
          <w:color w:val="000000"/>
          <w:sz w:val="28"/>
        </w:rPr>
        <w:t>
      1) стоимости сделки с идентичными или с однородными товарами при продажах таких товаров покупателям, не являющимся взаимосвязанными с продавцом лицами, для вывоза на единую таможенную территорию Таможенного союза;</w:t>
      </w:r>
    </w:p>
    <w:p>
      <w:pPr>
        <w:spacing w:after="0"/>
        <w:ind w:left="0"/>
        <w:jc w:val="both"/>
      </w:pPr>
      <w:r>
        <w:rPr>
          <w:rFonts w:ascii="Times New Roman"/>
          <w:b w:val="false"/>
          <w:i w:val="false"/>
          <w:color w:val="000000"/>
          <w:sz w:val="28"/>
        </w:rPr>
        <w:t>
      2) таможенной стоимости идентичных или однородных товаров, определенной согласно статье 8 настоящего Соглашения;</w:t>
      </w:r>
    </w:p>
    <w:p>
      <w:pPr>
        <w:spacing w:after="0"/>
        <w:ind w:left="0"/>
        <w:jc w:val="both"/>
      </w:pPr>
      <w:r>
        <w:rPr>
          <w:rFonts w:ascii="Times New Roman"/>
          <w:b w:val="false"/>
          <w:i w:val="false"/>
          <w:color w:val="000000"/>
          <w:sz w:val="28"/>
        </w:rPr>
        <w:t>
      3) таможенной стоимости идентичных или однородных товаров, определенной согласно статье 9 настоящего Соглашения.</w:t>
      </w:r>
    </w:p>
    <w:p>
      <w:pPr>
        <w:spacing w:after="0"/>
        <w:ind w:left="0"/>
        <w:jc w:val="both"/>
      </w:pPr>
      <w:r>
        <w:rPr>
          <w:rFonts w:ascii="Times New Roman"/>
          <w:b w:val="false"/>
          <w:i w:val="false"/>
          <w:color w:val="000000"/>
          <w:sz w:val="28"/>
        </w:rPr>
        <w:t>
      Если таможенный орган уже имеет достаточную информацию о том, что одна из проверочных величин, установленных в настоящем пункте, близка к стоимости сделки, то он не должен запрашивать у декларанта (таможенного представителя) дополнительно информацию, доказывающую соблюдение этих условий (то есть, что стоимость сделки близка к данной проверочной величине)."</w:t>
      </w:r>
    </w:p>
    <w:bookmarkStart w:name="z34" w:id="30"/>
    <w:p>
      <w:pPr>
        <w:spacing w:after="0"/>
        <w:ind w:left="0"/>
        <w:jc w:val="both"/>
      </w:pPr>
      <w:r>
        <w:rPr>
          <w:rFonts w:ascii="Times New Roman"/>
          <w:b w:val="false"/>
          <w:i w:val="false"/>
          <w:color w:val="000000"/>
          <w:sz w:val="28"/>
        </w:rPr>
        <w:t>
      6. Название статьи 5 изложить в следующей редакции:</w:t>
      </w:r>
    </w:p>
    <w:bookmarkEnd w:id="30"/>
    <w:p>
      <w:pPr>
        <w:spacing w:after="0"/>
        <w:ind w:left="0"/>
        <w:jc w:val="both"/>
      </w:pPr>
      <w:r>
        <w:rPr>
          <w:rFonts w:ascii="Times New Roman"/>
          <w:b/>
          <w:i w:val="false"/>
          <w:color w:val="000000"/>
          <w:sz w:val="28"/>
        </w:rPr>
        <w:t>"</w:t>
      </w:r>
      <w:r>
        <w:rPr>
          <w:rFonts w:ascii="Times New Roman"/>
          <w:b/>
          <w:i w:val="false"/>
          <w:color w:val="000000"/>
          <w:sz w:val="28"/>
        </w:rPr>
        <w:t>Статья 5. Дополнительные начисления к цене, фактически уплаченной или подлежащей уплате</w:t>
      </w:r>
      <w:r>
        <w:rPr>
          <w:rFonts w:ascii="Times New Roman"/>
          <w:b/>
          <w:i w:val="false"/>
          <w:color w:val="000000"/>
          <w:sz w:val="28"/>
        </w:rPr>
        <w:t>"</w:t>
      </w:r>
    </w:p>
    <w:bookmarkStart w:name="z35" w:id="31"/>
    <w:p>
      <w:pPr>
        <w:spacing w:after="0"/>
        <w:ind w:left="0"/>
        <w:jc w:val="both"/>
      </w:pPr>
      <w:r>
        <w:rPr>
          <w:rFonts w:ascii="Times New Roman"/>
          <w:b w:val="false"/>
          <w:i w:val="false"/>
          <w:color w:val="000000"/>
          <w:sz w:val="28"/>
        </w:rPr>
        <w:t>
      7. В статье 6:</w:t>
      </w:r>
    </w:p>
    <w:bookmarkEnd w:id="31"/>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w:t>
      </w:r>
      <w:r>
        <w:rPr>
          <w:rFonts w:ascii="Times New Roman"/>
          <w:b/>
          <w:i w:val="false"/>
          <w:color w:val="000000"/>
          <w:sz w:val="28"/>
        </w:rPr>
        <w:t>Статья 6. Метод по стоимости сделки с идентичными товарами (метод 2)</w:t>
      </w:r>
      <w:r>
        <w:rPr>
          <w:rFonts w:ascii="Times New Roman"/>
          <w:b/>
          <w:i w:val="false"/>
          <w:color w:val="000000"/>
          <w:sz w:val="28"/>
        </w:rPr>
        <w:t>"</w:t>
      </w:r>
    </w:p>
    <w:p>
      <w:pPr>
        <w:spacing w:after="0"/>
        <w:ind w:left="0"/>
        <w:jc w:val="both"/>
      </w:pPr>
      <w:r>
        <w:rPr>
          <w:rFonts w:ascii="Times New Roman"/>
          <w:b w:val="false"/>
          <w:i w:val="false"/>
          <w:color w:val="000000"/>
          <w:sz w:val="28"/>
        </w:rPr>
        <w:t>
      б) пункт 1 дополнить вторым абзацем следующего содержания: "Стоимостью сделки с идентичными товарами является таможенная стоимость этих товаров, принятая таможенным органом в соответствии со статьей 4 настоящего Соглашения.". Далее по тексту.</w:t>
      </w:r>
    </w:p>
    <w:bookmarkStart w:name="z37" w:id="32"/>
    <w:p>
      <w:pPr>
        <w:spacing w:after="0"/>
        <w:ind w:left="0"/>
        <w:jc w:val="both"/>
      </w:pPr>
      <w:r>
        <w:rPr>
          <w:rFonts w:ascii="Times New Roman"/>
          <w:b w:val="false"/>
          <w:i w:val="false"/>
          <w:color w:val="000000"/>
          <w:sz w:val="28"/>
        </w:rPr>
        <w:t>
      8. В статье 7:</w:t>
      </w:r>
    </w:p>
    <w:bookmarkEnd w:id="32"/>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w:t>
      </w:r>
      <w:r>
        <w:rPr>
          <w:rFonts w:ascii="Times New Roman"/>
          <w:b/>
          <w:i w:val="false"/>
          <w:color w:val="000000"/>
          <w:sz w:val="28"/>
        </w:rPr>
        <w:t>Статья 7. Метод по стоимости сделки с однородными товарами (метод 3)</w:t>
      </w:r>
      <w:r>
        <w:rPr>
          <w:rFonts w:ascii="Times New Roman"/>
          <w:b/>
          <w:i w:val="false"/>
          <w:color w:val="000000"/>
          <w:sz w:val="28"/>
        </w:rPr>
        <w:t>"</w:t>
      </w:r>
    </w:p>
    <w:p>
      <w:pPr>
        <w:spacing w:after="0"/>
        <w:ind w:left="0"/>
        <w:jc w:val="both"/>
      </w:pPr>
      <w:r>
        <w:rPr>
          <w:rFonts w:ascii="Times New Roman"/>
          <w:b w:val="false"/>
          <w:i w:val="false"/>
          <w:color w:val="000000"/>
          <w:sz w:val="28"/>
        </w:rPr>
        <w:t>
      б) пункт 1 дополнить абзацем вторым следующего содержания:</w:t>
      </w:r>
    </w:p>
    <w:p>
      <w:pPr>
        <w:spacing w:after="0"/>
        <w:ind w:left="0"/>
        <w:jc w:val="both"/>
      </w:pPr>
      <w:r>
        <w:rPr>
          <w:rFonts w:ascii="Times New Roman"/>
          <w:b w:val="false"/>
          <w:i w:val="false"/>
          <w:color w:val="000000"/>
          <w:sz w:val="28"/>
        </w:rPr>
        <w:t>
      "Стоимостью сделки с однородными товарами является таможенная стоимость этих товаров, принятая таможенным органом в соответствии со статьей 4 настоящего Соглашения.". Далее по тексту. 9. В статье 8:</w:t>
      </w:r>
    </w:p>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w:t>
      </w:r>
      <w:r>
        <w:rPr>
          <w:rFonts w:ascii="Times New Roman"/>
          <w:b/>
          <w:i w:val="false"/>
          <w:color w:val="000000"/>
          <w:sz w:val="28"/>
        </w:rPr>
        <w:t>Статья 8. Метод вычитания (метод 4)</w:t>
      </w:r>
      <w:r>
        <w:rPr>
          <w:rFonts w:ascii="Times New Roman"/>
          <w:b/>
          <w:i w:val="false"/>
          <w:color w:val="000000"/>
          <w:sz w:val="28"/>
        </w:rPr>
        <w:t>"</w:t>
      </w:r>
    </w:p>
    <w:p>
      <w:pPr>
        <w:spacing w:after="0"/>
        <w:ind w:left="0"/>
        <w:jc w:val="both"/>
      </w:pPr>
      <w:r>
        <w:rPr>
          <w:rFonts w:ascii="Times New Roman"/>
          <w:b w:val="false"/>
          <w:i w:val="false"/>
          <w:color w:val="000000"/>
          <w:sz w:val="28"/>
        </w:rPr>
        <w:t>
      б) в пункте 1 после слов "настоящей статьи и статьи" добавить "9", далее по тексту.</w:t>
      </w:r>
    </w:p>
    <w:p>
      <w:pPr>
        <w:spacing w:after="0"/>
        <w:ind w:left="0"/>
        <w:jc w:val="both"/>
      </w:pPr>
      <w:r>
        <w:rPr>
          <w:rFonts w:ascii="Times New Roman"/>
          <w:b w:val="false"/>
          <w:i w:val="false"/>
          <w:color w:val="000000"/>
          <w:sz w:val="28"/>
        </w:rPr>
        <w:t>
      в) слова "коммерческих и управленческих расходов" и слова "общих расходов" заменить на "общих расходов (коммерческих и управленческих расходов)" в соответствующих падежах.</w:t>
      </w:r>
    </w:p>
    <w:bookmarkStart w:name="z38" w:id="33"/>
    <w:p>
      <w:pPr>
        <w:spacing w:after="0"/>
        <w:ind w:left="0"/>
        <w:jc w:val="both"/>
      </w:pPr>
      <w:r>
        <w:rPr>
          <w:rFonts w:ascii="Times New Roman"/>
          <w:b w:val="false"/>
          <w:i w:val="false"/>
          <w:color w:val="000000"/>
          <w:sz w:val="28"/>
        </w:rPr>
        <w:t>
      10. В статье 9:</w:t>
      </w:r>
    </w:p>
    <w:bookmarkEnd w:id="33"/>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w:t>
      </w:r>
      <w:r>
        <w:rPr>
          <w:rFonts w:ascii="Times New Roman"/>
          <w:b/>
          <w:i w:val="false"/>
          <w:color w:val="000000"/>
          <w:sz w:val="28"/>
        </w:rPr>
        <w:t>Статья 9. Метод сложения (метод 5)</w:t>
      </w:r>
      <w:r>
        <w:rPr>
          <w:rFonts w:ascii="Times New Roman"/>
          <w:b/>
          <w:i w:val="false"/>
          <w:color w:val="000000"/>
          <w:sz w:val="28"/>
        </w:rPr>
        <w:t>"</w:t>
      </w:r>
    </w:p>
    <w:p>
      <w:pPr>
        <w:spacing w:after="0"/>
        <w:ind w:left="0"/>
        <w:jc w:val="both"/>
      </w:pPr>
      <w:r>
        <w:rPr>
          <w:rFonts w:ascii="Times New Roman"/>
          <w:b w:val="false"/>
          <w:i w:val="false"/>
          <w:color w:val="000000"/>
          <w:sz w:val="28"/>
        </w:rPr>
        <w:t>
      б) слова "коммерческих и управленческих расходов" и слова "общих расходов" заменить на "общих расходов (коммерческих и управленческих расходов)" в соответствующих падежах.</w:t>
      </w:r>
    </w:p>
    <w:p>
      <w:pPr>
        <w:spacing w:after="0"/>
        <w:ind w:left="0"/>
        <w:jc w:val="both"/>
      </w:pPr>
      <w:r>
        <w:rPr>
          <w:rFonts w:ascii="Times New Roman"/>
          <w:b w:val="false"/>
          <w:i w:val="false"/>
          <w:color w:val="000000"/>
          <w:sz w:val="28"/>
        </w:rPr>
        <w:t>
      в) пункт 6 изложить в следующей редакции:</w:t>
      </w:r>
    </w:p>
    <w:p>
      <w:pPr>
        <w:spacing w:after="0"/>
        <w:ind w:left="0"/>
        <w:jc w:val="both"/>
      </w:pPr>
      <w:r>
        <w:rPr>
          <w:rFonts w:ascii="Times New Roman"/>
          <w:b w:val="false"/>
          <w:i w:val="false"/>
          <w:color w:val="000000"/>
          <w:sz w:val="28"/>
        </w:rPr>
        <w:t>
      "Уполномоченные органы не вправе требовать от какого-либо лица, не являющегося резидентом государств-членов Таможенного союза, представления документов и сведений для целей определения расчетной стоимости товаров, если иное не предусмотрено законодательством Таможенного союза или законодательством государства-члена Таможенного союза. Однако документы и сведения, представленные производителем товаров для целей определения расчетной стоимости товаров, могут быть проверены в другой стране уполномоченными органами государства-члена Таможенного союза с согласия производителя и при условии предварительного уведомления уполномоченного органа страны производителя и отсутствии его возражений на проведение такой проверки. Проверка документов и сведений, представленных иностранным производителем или от его имени, производится уполномоченными органами государства-члена Таможенного союза в соответствии с международными договорами, участником которых является это государство, и общепринятыми принципами и нормами международного права."</w:t>
      </w:r>
    </w:p>
    <w:bookmarkStart w:name="z36" w:id="34"/>
    <w:p>
      <w:pPr>
        <w:spacing w:after="0"/>
        <w:ind w:left="0"/>
        <w:jc w:val="both"/>
      </w:pPr>
      <w:r>
        <w:rPr>
          <w:rFonts w:ascii="Times New Roman"/>
          <w:b w:val="false"/>
          <w:i w:val="false"/>
          <w:color w:val="000000"/>
          <w:sz w:val="28"/>
        </w:rPr>
        <w:t>
      11. Название статьи 10 изложить в следующей редакции:</w:t>
      </w:r>
    </w:p>
    <w:bookmarkEnd w:id="34"/>
    <w:p>
      <w:pPr>
        <w:spacing w:after="0"/>
        <w:ind w:left="0"/>
        <w:jc w:val="both"/>
      </w:pPr>
      <w:r>
        <w:rPr>
          <w:rFonts w:ascii="Times New Roman"/>
          <w:b/>
          <w:i w:val="false"/>
          <w:color w:val="000000"/>
          <w:sz w:val="28"/>
        </w:rPr>
        <w:t>"</w:t>
      </w:r>
      <w:r>
        <w:rPr>
          <w:rFonts w:ascii="Times New Roman"/>
          <w:b/>
          <w:i w:val="false"/>
          <w:color w:val="000000"/>
          <w:sz w:val="28"/>
        </w:rPr>
        <w:t>Статья 10. Резервный метод (метод 6)</w:t>
      </w:r>
      <w:r>
        <w:rPr>
          <w:rFonts w:ascii="Times New Roman"/>
          <w:b/>
          <w:i w:val="false"/>
          <w:color w:val="000000"/>
          <w:sz w:val="28"/>
        </w:rPr>
        <w:t>"</w:t>
      </w:r>
    </w:p>
    <w:bookmarkStart w:name="z39" w:id="35"/>
    <w:p>
      <w:pPr>
        <w:spacing w:after="0"/>
        <w:ind w:left="0"/>
        <w:jc w:val="both"/>
      </w:pPr>
      <w:r>
        <w:rPr>
          <w:rFonts w:ascii="Times New Roman"/>
          <w:b w:val="false"/>
          <w:i w:val="false"/>
          <w:color w:val="000000"/>
          <w:sz w:val="28"/>
        </w:rPr>
        <w:t>
      12. Статью 11 изложить в следующей редакции:</w:t>
      </w:r>
    </w:p>
    <w:bookmarkEnd w:id="35"/>
    <w:p>
      <w:pPr>
        <w:spacing w:after="0"/>
        <w:ind w:left="0"/>
        <w:jc w:val="both"/>
      </w:pPr>
      <w:r>
        <w:rPr>
          <w:rFonts w:ascii="Times New Roman"/>
          <w:b/>
          <w:i w:val="false"/>
          <w:color w:val="000000"/>
          <w:sz w:val="28"/>
        </w:rPr>
        <w:t>"</w:t>
      </w:r>
      <w:r>
        <w:rPr>
          <w:rFonts w:ascii="Times New Roman"/>
          <w:b/>
          <w:i w:val="false"/>
          <w:color w:val="000000"/>
          <w:sz w:val="28"/>
        </w:rPr>
        <w:t>Статья 11. Процедура отложенного определения таможенной стоимости товаров</w:t>
      </w:r>
    </w:p>
    <w:p>
      <w:pPr>
        <w:spacing w:after="0"/>
        <w:ind w:left="0"/>
        <w:jc w:val="both"/>
      </w:pPr>
      <w:r>
        <w:rPr>
          <w:rFonts w:ascii="Times New Roman"/>
          <w:b w:val="false"/>
          <w:i w:val="false"/>
          <w:color w:val="000000"/>
          <w:sz w:val="28"/>
        </w:rPr>
        <w:t>
      В случае если при определении таможенной стоимости оцениваемых (ввозимых) товаров, возникает необходимость отложить завершение определения (окончательное определение) декларантом (таможенным представителем) этой таможенной стоимости, в связи с тем, что на дату регистрации декларации на товары в соответствии с условиями внешнеторгового договора он имеет право получить оцениваемые (ввозимые) товары при предоставлении им в случае, когда это необходимо, достаточной гарантии, обеспечивающей уплату таможенных платежей, которыми могут облагаться такие товары в соответствии с таможенным законодательством Таможенного союза.</w:t>
      </w:r>
    </w:p>
    <w:p>
      <w:pPr>
        <w:spacing w:after="0"/>
        <w:ind w:left="0"/>
        <w:jc w:val="both"/>
      </w:pPr>
      <w:r>
        <w:rPr>
          <w:rFonts w:ascii="Times New Roman"/>
          <w:b w:val="false"/>
          <w:i w:val="false"/>
          <w:color w:val="000000"/>
          <w:sz w:val="28"/>
        </w:rPr>
        <w:t>
      Порядок применения процедуры отложенного определения таможенной стоимости товаров утверждается решением Комиссии Таможенного союза. Данный порядок устанавливает случаи определения точной величины таможенной стоимости товаров, особенности применения метода по стоимости сделки с ввозимыми товарами, установленного статьей 4 настоящего Соглашения, а также порядок декларирования и контроля таможенной стоимости, особенности исчисления и уплаты таможенных пошлин, налогов для таких случаев."</w:t>
      </w:r>
    </w:p>
    <w:bookmarkStart w:name="z40" w:id="36"/>
    <w:p>
      <w:pPr>
        <w:spacing w:after="0"/>
        <w:ind w:left="0"/>
        <w:jc w:val="both"/>
      </w:pPr>
      <w:r>
        <w:rPr>
          <w:rFonts w:ascii="Times New Roman"/>
          <w:b w:val="false"/>
          <w:i w:val="false"/>
          <w:color w:val="000000"/>
          <w:sz w:val="28"/>
        </w:rPr>
        <w:t>
      13. Название статьи 12 изложить в следующей редакции:</w:t>
      </w:r>
    </w:p>
    <w:bookmarkEnd w:id="36"/>
    <w:p>
      <w:pPr>
        <w:spacing w:after="0"/>
        <w:ind w:left="0"/>
        <w:jc w:val="both"/>
      </w:pPr>
      <w:r>
        <w:rPr>
          <w:rFonts w:ascii="Times New Roman"/>
          <w:b/>
          <w:i w:val="false"/>
          <w:color w:val="000000"/>
          <w:sz w:val="28"/>
        </w:rPr>
        <w:t>"</w:t>
      </w:r>
      <w:r>
        <w:rPr>
          <w:rFonts w:ascii="Times New Roman"/>
          <w:b/>
          <w:i w:val="false"/>
          <w:color w:val="000000"/>
          <w:sz w:val="28"/>
        </w:rPr>
        <w:t>Статья 12. Применение понятий</w:t>
      </w:r>
      <w:r>
        <w:rPr>
          <w:rFonts w:ascii="Times New Roman"/>
          <w:b/>
          <w:i w:val="false"/>
          <w:color w:val="000000"/>
          <w:sz w:val="28"/>
        </w:rPr>
        <w:t>"</w:t>
      </w:r>
    </w:p>
    <w:bookmarkStart w:name="z41" w:id="37"/>
    <w:p>
      <w:pPr>
        <w:spacing w:after="0"/>
        <w:ind w:left="0"/>
        <w:jc w:val="both"/>
      </w:pPr>
      <w:r>
        <w:rPr>
          <w:rFonts w:ascii="Times New Roman"/>
          <w:b w:val="false"/>
          <w:i w:val="false"/>
          <w:color w:val="000000"/>
          <w:sz w:val="28"/>
        </w:rPr>
        <w:t>
      14. Название статьи 13 изложить в следующей редакции:</w:t>
      </w:r>
    </w:p>
    <w:bookmarkEnd w:id="37"/>
    <w:p>
      <w:pPr>
        <w:spacing w:after="0"/>
        <w:ind w:left="0"/>
        <w:jc w:val="both"/>
      </w:pPr>
      <w:r>
        <w:rPr>
          <w:rFonts w:ascii="Times New Roman"/>
          <w:b/>
          <w:i w:val="false"/>
          <w:color w:val="000000"/>
          <w:sz w:val="28"/>
        </w:rPr>
        <w:t>"</w:t>
      </w:r>
      <w:r>
        <w:rPr>
          <w:rFonts w:ascii="Times New Roman"/>
          <w:b/>
          <w:i w:val="false"/>
          <w:color w:val="000000"/>
          <w:sz w:val="28"/>
        </w:rPr>
        <w:t>Статья 13. Порядок разрешения споров</w:t>
      </w:r>
      <w:r>
        <w:rPr>
          <w:rFonts w:ascii="Times New Roman"/>
          <w:b/>
          <w:i w:val="false"/>
          <w:color w:val="000000"/>
          <w:sz w:val="28"/>
        </w:rPr>
        <w:t>"</w:t>
      </w:r>
    </w:p>
    <w:bookmarkStart w:name="z42" w:id="38"/>
    <w:p>
      <w:pPr>
        <w:spacing w:after="0"/>
        <w:ind w:left="0"/>
        <w:jc w:val="both"/>
      </w:pPr>
      <w:r>
        <w:rPr>
          <w:rFonts w:ascii="Times New Roman"/>
          <w:b w:val="false"/>
          <w:i w:val="false"/>
          <w:color w:val="000000"/>
          <w:sz w:val="28"/>
        </w:rPr>
        <w:t>
      15. Название статьи 14 изложить в следующей редакции:</w:t>
      </w:r>
    </w:p>
    <w:bookmarkEnd w:id="38"/>
    <w:p>
      <w:pPr>
        <w:spacing w:after="0"/>
        <w:ind w:left="0"/>
        <w:jc w:val="both"/>
      </w:pPr>
      <w:r>
        <w:rPr>
          <w:rFonts w:ascii="Times New Roman"/>
          <w:b/>
          <w:i w:val="false"/>
          <w:color w:val="000000"/>
          <w:sz w:val="28"/>
        </w:rPr>
        <w:t>"</w:t>
      </w:r>
      <w:r>
        <w:rPr>
          <w:rFonts w:ascii="Times New Roman"/>
          <w:b/>
          <w:i w:val="false"/>
          <w:color w:val="000000"/>
          <w:sz w:val="28"/>
        </w:rPr>
        <w:t>Статья 14. Порядок вступления в силу</w:t>
      </w:r>
      <w:r>
        <w:rPr>
          <w:rFonts w:ascii="Times New Roman"/>
          <w:b/>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