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4f5d" w14:textId="b074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Межгосударственного Совета Евразийского экономического сообщества (Высшего органа Таможенного союза) "О вступлении в силу международных договоров, формирующих договорно-правовую базу Таможенного союза в области применения санитарных, ветеринарных и фитосанитарных мер"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603.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Межгосударственного Совета Евразийского экономического сообщества (Высшего органа Таможенного союза) на уровне глав правительств "О вступлении в силу международных договоров, формирующих договорно-правовую базу Таможенного союза в области применения санитарных, ветеринарных и фитосанитарных мер" (прилагается) и внести его для рассмотрения на заседание Межгосударственного Совета Евразийского экономического сообщества (Высшего органа Таможенного союза) в установленном порядке.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российскую Сторону обеспечить завершение внутригосударственных процедур, необходимых для вступления в силу принятого 21 мая 2010 года Протокола о внесении изменений в Соглашение Таможенного союза по санитарным мерам от 11 декабря 2009 года, к очередному заседанию Высшего органа Таможенного союза.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