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a8e1" w14:textId="9d6a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Единый перечень товаров, подлежащих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Изменение в 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ветеринарному контролю (надзору),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317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Шукеев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№ 570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ИЗМЕНЕНИЕ</w:t>
      </w:r>
      <w:r>
        <w:br/>
      </w:r>
      <w:r>
        <w:rPr>
          <w:rFonts w:ascii="Times New Roman"/>
          <w:b/>
          <w:i w:val="false"/>
          <w:color w:val="000000"/>
        </w:rPr>
        <w:t>
в Единый перечень товаров, подлежащих ветеринарному контролю</w:t>
      </w:r>
      <w:r>
        <w:br/>
      </w:r>
      <w:r>
        <w:rPr>
          <w:rFonts w:ascii="Times New Roman"/>
          <w:b/>
          <w:i w:val="false"/>
          <w:color w:val="000000"/>
        </w:rPr>
        <w:t>
(надзору), утвержденный Решением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18 июня 2010 года № 317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ветеринарному контролю (надзору),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Заменить строку с кодом ТН ВЭД «Из 0401» на строку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8753"/>
        <w:gridCol w:w="1953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и сливки, несгущенные 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добавления сахара или других подслащивающих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