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d01e" w14:textId="a87d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Стратегии развития единой системы технического регулирования, применения санитарных, ветеринарных и фитосанитарных мер Таможенного союза на 2011-2015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разработке </w:t>
      </w:r>
      <w:r>
        <w:rPr>
          <w:rFonts w:ascii="Times New Roman"/>
          <w:b w:val="false"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развития единой системы технического регулирования, применения санитарных, ветеринарных и фитосанитарных мер на 2011-2015 годы (далее – Стратегия) (прилагается) и направить его Сторонам на внутригосударственное согласование.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провести внутригосударственное согласование проекта Стратегии и в срок до 15 апреля 2011 года представить в Секретариат Комиссии Таможенного союза замечания и предложения.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г.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РАЗВИТИЯ ЕДИНОЙ СИСТЕМЫ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ПРИМЕНЕНИЯ САНИТАРНЫХ, ВЕТЕРИНАРНЫХ И</w:t>
      </w:r>
      <w:r>
        <w:br/>
      </w:r>
      <w:r>
        <w:rPr>
          <w:rFonts w:ascii="Times New Roman"/>
          <w:b/>
          <w:i w:val="false"/>
          <w:color w:val="000000"/>
        </w:rPr>
        <w:t>ФИТОСАНИТАРНЫХ МЕР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НА 2011-2015 ГОДЫ</w:t>
      </w:r>
      <w:r>
        <w:br/>
      </w:r>
      <w:r>
        <w:rPr>
          <w:rFonts w:ascii="Times New Roman"/>
          <w:b/>
          <w:i w:val="false"/>
          <w:color w:val="000000"/>
        </w:rPr>
        <w:t>СОДЕРЖАНИЕ: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7"/>
        <w:gridCol w:w="380"/>
        <w:gridCol w:w="2683"/>
      </w:tblGrid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ВВЕДЕНИЕ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ЦЕЛИ И ЗАДАЧИ РАЗВИТИЯ СИСТЕМЫ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САНИТАРНЫХ, ВЕТЕРИНАРНЫХ И ФИТОСАНИТАРНЫХ МЕР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ОСНОВНЫЕ ПРИНЦИПЫ РАЗВИТИЯ СИСТЕМЫ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САНИТАРНЫХ, ВЕТЕРИНАРНЫХ И ФИТОСАНИТАРНЫХ МЕР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ОСНОВНЫЕ НАПРАВЛЕНИЯ РАЗВИТИЯ СИСТЕМЫ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ПРИМЕНЕНИЯ САНИТАРНЫХ, ВЕТЕРИНАРНЫХ И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В ТАМОЖЕННОМ СОЮЗЕ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Техническое регулирование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Обязательные требования к продукции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Политика в области стандартизации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Оценка (подтверждение) соответствия в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регламентах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Таможенного союза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Научно-методическое обеспечение оценки риска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технического регулирования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Санитарные меры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Совершенствование правовой базы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Сторон в области применения санитарных мер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Контроль допуска и обращения продукции на рынке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Ветеринарные меры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Фитосанитарные меры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Фитосанитарные мероприятия для обеспечения 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фитосанитарной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безопасности единой таможенной территории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 научного обоснования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фитосанитарных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мер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ЕДИНСТВА ИЗМЕРЕНИЙ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ЕДИНЫЕ ПРИНЦИПЫ И ПРАВИЛА АККРЕДИТАЦИИ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ГОСУДАРСТВЕННЫЙ КОНТРОЛЬ (НАДЗОР)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ПРИНЦИПЫ И ПРАВИЛА ОТВЕТСТВЕННОСТИ ЗА ВЫПУСК ПРОДУКЦИИ,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ОБЯЗАТЕЛЬНЫМ ТРЕБОВАНИЯМ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 ОБЕСПЕЧЕНИЕ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ФИНАНСОВОЕ ОБЕСПЕЧЕНИЕ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ЗАКЛЮЧЕНИЕ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ВВЕДЕНИЕ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развития единой системы технического регулирования, применения санитарных, ветеринарных и фитосанитарных мер Таможенного союза на 2011-2015 годы (далее – Стратегия) разработана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(далее – Комиссия) от 20 сентября 2010 года № 406 в соответствии с основными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основана на правилах и принципах Всемирной организации здравоохранения, Международного эпизоотического бюро,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карантину и защите растений, Соглашения по техническим барьерам в торговле и Соглашения по применению санитарных и фитосанитарных мер Всемирной торговой организации, а также в ней учтены правила и принципы технического законодательства Европейского Союза.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Стратегии изложены направления действий государств – членов Таможенного союза (далее – Сторон) по созданию условий для свободного движения продукции (товаров) (далее – продукции) на единой таможенной территории Таможенного союза и впоследствии Единого экономического пространства (далее – ЕЭП, единая таможенная территория), присоединения к Всемирной торговой организации и содействию устойчивому и сбалансированному росту экономик через повышение конкурентоспособности продукции и снижение технических барьеров в торговле.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системы технического регулирования, применения санитарных, ветеринарных и фитосанитарных мер в Таможенном союзе, изложенные в Стратегии, охватывают период 2011-2015 годов.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РАЗВИТИЯ СИСТЕМЫ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ПРИМЕНЕНИЯ САНИТАРНЫХ, ВЕТЕРИНАРНЫХ</w:t>
      </w:r>
      <w:r>
        <w:br/>
      </w:r>
      <w:r>
        <w:rPr>
          <w:rFonts w:ascii="Times New Roman"/>
          <w:b/>
          <w:i w:val="false"/>
          <w:color w:val="000000"/>
        </w:rPr>
        <w:t>И ФИТОСАНИТАРНЫХ МЕР В ТАМОЖЕННОМ СОЮЗЕ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регулирования, применения санитарных, ветеринарных и фитосанитарных мер в Таможенном союзе (далее – Система) формируется в целях проведения единой политики в указанных областях на единой таможенной территории и обеспечения: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свободного движения на единой таможенной территории продукции, безопасной для жизни и (или) здоровья человека, имущества, окружающей среды, жизни и (или) здоровья животных и растений;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действий, вводящих в заблуждение потребителей;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энергетической эффективности и ресурсосбережению, а также инновационному развитию экономик Сторон.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достигается: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безопасность продукции, ввозимой на единую таможенную территорию, а также продукции, перемещаемой с территории одной Стороны на территории других Сторон;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санитарно-эпидемиологического благополучия населения; ветеринарно-санитарной, карантинной фитосанитарной безопасности единой таможенной территории;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технических барьеров в торговле;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единства измерений при проведении оценки (подтверждения) соответствия продукции;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торговли, в том числе с третьими странами;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стимулирование производителей к выпуску инновационной и конкурентоспособной продукции;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административной нагрузки на бизнес;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международное признание результатов аккредитации, оценки (подтверждения) соответствия.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развития Системы являются: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Завершение формирования единой системы технического регулирования, применения санитарных, ветеринарных и фитосанитарных мер в Таможенном союзе (ЕЭП).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единой нормативной правовой базы Таможенного союза в области технического регулирования, применения санитарных, ветеринарных и фитосанитарных мер, в том числе: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общих принципов обеспечения безопасности продукции на всех стадиях ее жизненного цикла и требований безопасности к продукции;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переход на единые обязательные требования к продукции, устанавливаемые в технических регламентах Таможенного союза и других нормативных актах Комиссии (далее – обязательные требования);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межгосударственных стандартов на основе международных и региональных стандартов для реализации требований технических регламентов Таможенного союза;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единых принципов и правил формирования национальных систем аккредитации в соответствии с международными требованиями;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общих принципов, правил и средств обеспечения единства измерений;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единых форм оценки (подтверждения) соответствия обязательным требованиям к продукции.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единых принципов и подходов к: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ответственности за невыполнение обязательных требований к продукции;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государственному контролю (надзору) за соблюдением требований технических регламентов Таможенного союза, а также единых требований в области применения санитарных, ветеринарных и фитосанитарных мер.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Гармонизация законодательства Сторон в области: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ответственности за нарушение требований законодательства Таможенного союза в сфере технического регулирования, применения санитарных, ветеринарных и фитосанитарных мер;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государственного контроля (надзора) за выполнением обязательных требований.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в качестве составной части Интегрированной информационной системы внешней и взаимной торговли Таможенного союза Информационной системы в области технического регулирования,применения санитарных, ветеринарных и фитосанитарных мер, в том числебазы данных о случаях причинения вреда жизни и здоровью человека,имуществу, окружающей среде, жизни и (или) здоровью животных и растений, а также об опасной продукции.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Стратегии под опасной продукцией подразумевается продукция, не соответствующая обязательным требованиям, установленным к продукции законодательством Таможенного союза.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Координация деятельности в области научно-методического обеспечения работ по оценке риска в области технического регулирования, применения санитарных, ветеринарных и фитосанитарных мер в целях обеспечения безопасности единой таможенной территории в эпидемиологическом, эпизоотическом и карантинном плане.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ПРИНЦИПЫ РАЗВИТИЯ СИСТЕМЫ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РЕГУЛИРОВАНИЯ, ПРИМЕНЕНИЯ</w:t>
      </w:r>
      <w:r>
        <w:br/>
      </w:r>
      <w:r>
        <w:rPr>
          <w:rFonts w:ascii="Times New Roman"/>
          <w:b/>
          <w:i w:val="false"/>
          <w:color w:val="000000"/>
        </w:rPr>
        <w:t>САНИТАРНЫХ, ВЕТЕРИНАРНЫХ И ФИТОСАНИТАРНЫХ</w:t>
      </w:r>
      <w:r>
        <w:br/>
      </w:r>
      <w:r>
        <w:rPr>
          <w:rFonts w:ascii="Times New Roman"/>
          <w:b/>
          <w:i w:val="false"/>
          <w:color w:val="000000"/>
        </w:rPr>
        <w:t>МЕР В ТАМОЖЕННОМ СОЮЗЕ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единую политику в области технического регулирования, применения санитарных, ветеринарных и фитосанитарных мер в Таможенном союзе, основываясь на следующих основополагающих принципах: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обязательности для Сторон решений, принимаемых Комиссией в пределах предоставленных ей Сторонами полномочий в рассматриваемых сферах;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отсутствия дискриминации при выработке и принятии решений;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консенсуса при принятии решений;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прозрачности принимаемых решений;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эффективности и актуальности проводимых работ в рассматриваемых сферах;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согласованности в действиях;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недопустимости принятия односторонних мер в случаях, не предусмотренных законодательством Таможенного союза в рассматриваемых сферах;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минимизации разрешительных процедур при одновременном повышении ответственности;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доступности информации.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НАПРАВЛЕНИЯ РАЗВИТИЯ СИСТЕМЫ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РЕГУЛИРОВАНИЯ, ПРИМЕНЕНИЯ</w:t>
      </w:r>
      <w:r>
        <w:br/>
      </w:r>
      <w:r>
        <w:rPr>
          <w:rFonts w:ascii="Times New Roman"/>
          <w:b/>
          <w:i w:val="false"/>
          <w:color w:val="000000"/>
        </w:rPr>
        <w:t>САНИТАРНЫХ, ВЕТЕРИНАРНЫХ И ФИТОСАНИТАРНЫХ</w:t>
      </w:r>
      <w:r>
        <w:br/>
      </w:r>
      <w:r>
        <w:rPr>
          <w:rFonts w:ascii="Times New Roman"/>
          <w:b/>
          <w:i w:val="false"/>
          <w:color w:val="000000"/>
        </w:rPr>
        <w:t>МЕР В ТАМОЖЕННОМ СОЮЗЕ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4.1. Техническое регулирование включает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обязательных требований;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стандартизацию;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единства измерений;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аккредитацию;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(подтверждение) соответствия;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надзор за рынком.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4.1.1. Обязательные требования к продукции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требования к продукции устанавливаются в целях обеспечения защиты жизни и (или) здоровья человека, имущества, окружающей среды, предупреждения действий, вводящих в заблуждение потребителей, а также в целях обеспечения энергетической эффективности и ресурсосбережения.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формируются с учетом научно-обоснованной оценки риска причинения вреда жизни и (или) здоровью человека, имуществу, окружающей среде (далее – вред).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установлении этих требований, как минимально необходимых, стремятся к балансу между обеспечением свободного движения продукции на единой таможенной территории, с одной стороны, и необходимого уровня безопасности, с другой стороны.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основываются, в первую очередь, на международных и региональных требованиях, а также учитывают опыт установления обязательных требований к конкретной продукции в сфере технического регулирования в государствах – членах Таможенного союза, включая санитарные, ветеринарно-санитарные и фитосанитарные требования.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правовая база Таможенного союза в сфере технического регулирования формируется в соответствии с Соглашением о единых принципах и правилах технического регулирования в Республике Беларусь, Республике Казахстан и Российской Федерации.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Обязательные требования устанавливаются к продукции, включенной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 (далее – Единый перечень).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обязательные требования устанавливаются в технических регламентах Таможенного союза и других нормативных актах Комиссии.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переход на единые обязательные требования к продукции.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технических регламентов Таможенного союза Стороны осуществляют только в соответствии с планами (программами, графиками) разработки технических регламентов Таможенного союза.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технических регламентов Таможенного союза Стороны руководствуются нормами законодательства Таможенного союза, Евразийского экономического сообщества, Содружества Независимых Государств (далее – СНГ) и законодательств государств – членов Таможенного союза.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допускают установление в национальном законодательстве обязательных требований к продукции либо к продукции и связанным с требованиями к продукции процессам. Это касается продукции, как включенной, так и не включенной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практически невозможно и нецелесообразно разработать технические регламенты Таможенного союза для каждого вида продукции, которая выпускается в обращение на единой таможенной территории, Стороны примут международный договор, регламентирующий общие принципы и меры по обеспечению безопасности для продукции на всех стадиях ее жизненного цикла. В основе данного международного договора целесообразно использовать положения Директивы ЕС по общей безопасности продукции.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новых рисков причинения вреда продукцией, не включенной в Единый перечень, Стороны вносят в Комиссию предложения по включению этой продукции в указанный перечень.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техническим регламентам Таможенного союза и санитарным, ветеринарным и фитосанитарным мерам, Стороны предоставляют продукции, ввозимой с территории третьих стран на единую таможенную территорию, режим не менее благоприятный, чем режим, предоставляемый подобной продукции, происходящей из государств – членов Таможенного союза или подобной продукции, происходящей из любой другой страны.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4.1.2. Политика в области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 проводится единая политика в области стандартизации.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приоритетные направления работ по стандартизации в рамках Таможенного союза.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в области стандартизации основывается на следующем: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межгосударственных стандартов в действие (на национальном (государственном) уровне) в обязательном порядке всеми Сторонами в установленный срок;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отмена Сторонами всех национальных (государственных) стандартов, противоречащих межгосударственным стандартам, реализующих требования технических регламентов Таможенного союза;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разработки национальных (государственных) стандартов на объекты стандартизации, на которые разработаны межгосударственные стандарты для целей Таможенного союза;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уведомление Сторонами о начале разработки национальных (государственных) стандартов и прекращение всех национальных работ при принятии решения о разработке межгосударственного стандарта на данный объект стандартизации.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выполнения обязательных требований технических регламентов Таможенного союза Стороны применяют единые для государств – членов Таможенного союза стандарты.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для государств – членов Таможенного союза стандарты разрабатываются в рамках Межгосударственного совета по стандартизации, метрологии и сертификации СНГ (далее – МГС СНГ).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союза межгосударственными стандартами Секретариат Комиссии заключает с МГС СНГ соглашение (меморандум) о применении межгосударственных стандартов для выполнения требований технических регламентов Таможенного союза и разработке, ведении, актуализации и доступности межгосударственных стандартов, а также информации о порядке их разработки, принятия (утверждения) и опубликования.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межгосударственной стандартизации в Таможенном союзе осуществляется в соответствии с правилами и процедурами, установленными МГС СНГ и вышеуказанным соглашением (меморандумом).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правила проведения работ по стандартизации в Таможенном союзе в целях уточнения особенностей правил разработки и применения межгосударственных стандартов.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 разрабатываются на основе международных и региональных стандартов,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межгосударственных стандартов осуществляется в рамках соответствующих межгосударственных технических комитетов по стандартизации.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участие всех заинтересованных, в том числе бизнес-сообщества, в межгосударственных технических комитетах по стандартизации.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межгосударственных стандартов на ограниченный период времени по согласованию Сторонами могут применяться национальные (государственные) стандарты государств – членов Таможенного союза, в результате применения которых на добровольной основе обеспечивается соблюдение требований технического регламента Таможенного союза, и (или) национальные (государственные) стандарты государств – членов Таможенного союза,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 продукции.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введения в действие технического регламента Таможенного союза устанавливается с учетом наличия необходимых межгосударственных стандартов и возможности применения в переходный период национальных (государственных) стандартов. Возможно поэтапное введение в действие отдельных требований технического регламента Таможенного союза с учетом наличия указанных стандартов.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4.1.3. Оценка (подтверждение) </w:t>
      </w:r>
      <w:r>
        <w:rPr>
          <w:rFonts w:ascii="Times New Roman"/>
          <w:b w:val="false"/>
          <w:i/>
          <w:color w:val="000000"/>
          <w:sz w:val="28"/>
        </w:rPr>
        <w:t>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в области оценки (подтверждения) соответствия основывается на следующих принципах: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установленных международными стандартами и действующих в рамках Европейского Союза подходов к оценке (подтверждению) соответствия;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равенство условий для заявителей Сторон в отношении обязательного подтверждения соответствия продукции на едином таможенном пространстве;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дублирования процедур оценки (подтверждения) соответствия в технических регламентах Таможенного союза.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Оценка (подтверждение) соответствия требованиям, установленным техническим регламентом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Обязательной оценке (подтверждению) соответствия подлежит продукция, включенная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в отношении которой принят и введен в действие технический регламент (технические регламенты) Таможенного союза, выпускается в обращение на единой таможенной территории при условии, что она прошла необходимые процедуры оценки (подтверждения) соответствия, установленные техническим регламентом (техническими регламентами) Таможенного союза.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соответствие которой подтверждено требованиям технических регламентов Таможенного союза, маркируется единым знаком обращения на рынке Таможенного союза, если иное не установлено в техническом регламенте Таможенного союза.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особенностей проявления риска причинения вреда, применяются следующие формы оценки соответствия продукции требованиям технических регламентов Таможенного союза: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(декларирование соответствия, сертификация);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продукции и (или) производственных объектов или иная форма.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единого подхода к установлению в технических регламентах Таможенного союза процедур оценки (подтверждения) соответствия утверждаются типовые схемы оценки (подтверждения) соответствия.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формы оценки соответствия и процедуры подтверждения соответствия устанавливаются в технических регламентах Таможенного союза с учетом специфики продукции.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соответствия: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переход от заявительного порядка регистрации декларации о соответствии органом по сертификации к уведомительному порядку в информационной системе;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право вместо декларирования соответствия провести сертификацию (если это предусмотрено техническим регламентом Таможенного союза).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Оценка (подтверждение) соответствия в переходный период до вступления в действие технических регламентов Таможенного союза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вступления в действие технических регламентов Таможенного союза, обязательная оценка (подтверждение) соответствия продукции осуществляется в соответствии с национальными перечнями продукции, подлежащей обязательной оценке (подтверждению) соответствия и (или) в соответствии с Единым перечнем продукции, подлежащей обязательной оценке (подтверждению) соответствия в рамках Таможенного союза с выдачей единых документов и (или) национальными техническими регламентами.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введением в действие технических регламентов Таможенного союза продукция (аспекты, например, электромагнитная совместимость, шум и т.д.) на которую они распространяются, исключается из национальных перечней продукции, подлежащей обязательной оценке (подтверждению) соответствия, 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 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обязательной оценке (подтверждению) соответствия в рамках Таможенного союза с выдачей единых документов, национальные технические регламенты на вышеуказанную продукцию (аспекты) подлежат отмене.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продукции, которая подпадает под действие технических регламентов Таможенного союза, в переходный период (до их введения в действие) сохраняются действующие на национальных уровнях процедуры оценки (подтверждения) соответствия.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оценки (подтверждения) соответствия в этот период обеспечивается действующими соглашениями о взаимном признании результатов оценки (подтверждения) соответствия.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4.1.4. Научно-методическое обеспечение оценки риска в области технического регулирования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научно-методическую деятельность, по оценке риска, основными задачами которой являются: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научного анализа возможных рисков в отношении продукции, выпускаемой в обращение на единой таможенной территории;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рекомендаций по снижению указанных рисков;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о случаях причинения вреда, появлении новых опасностей и их последствиях.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рекомендаций по снижению рисков, а также по предотвращению транснациональных рисков, включая предложения по: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продукции, в отношении которой устанавливаются обязательные требования в части технического регулирования в рамках Таможенного союза;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продукции, подлежащей обязательной оценке (подтверждению) соответствия в рамках Таможенного союза с выдачей единых документов;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совершенствованию государственного контроля (надзора) за выполнением требований технических регламентов Таможенного союза,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совершенствованию обмена информацией об опасной продукции;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разработке (доработке):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регламентов Таможенного союза;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межгосударственных стандартов в целях обеспечения выполнения требований технических регламентов Таможенного союза;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методов исследований (испытаний) и измерений, методик выполнения измерений в целях обеспечения выполнения требований технических регламентов Таможенного союза;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типовых схем оценки (подтверждения) соответствия продукции;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 оценки (подтверждения) соответствия продукции требованиям технических регламентов Таможенного союза.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4.2. Санитарные меры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совершенствуют систему обеспечения санитарно-эпидемиологического благополучия населения Таможенного союза путем реализации следующих мероприятий.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4.2.1. Совершенствование правовой базы Таможенного союза и законодательства Сторон в области применения санитарных 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дальнейшую гармонизацию законодательства в области обеспечения санитарно-эпидемиологического благополучия населения в части установления единых подходов к: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к процессам производства, хранения, перевозки, реализации и утилизации потенциально опасной продукции;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сроков годности (хранения) продукции;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технической документации на ее производство и использование;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санитарно-эпидемиологического надзора (контроля) за ввозом и обращением продукции;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предотвращению завоза и распространения инфекционных и массовых неинфекционных болезней.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мероприятия реализуются путем совершенствования нормативно-правой базы Таможенного союза в области применения санитарных мер, а также разработкой и введением в действие технических регламентов Таможенного союза на соответствующие виды продукции.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совершенствуют санитарно-эпидемиологические и гигиенические требования к товарам, подлежащим санитарно-эпидемиологическому надзору (контролю), на основе новых научных данных и с учетом гармонизации с международными стандартами и рекомендациями.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по научному обоснованию применения санитарных мер совершенствуется путем: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организации и проведения совместных конференций, симпозиумов, семинаров и обмена научными достижениями;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подготовки и принятия меморандума о сотрудничестве между научными организациями Сторон в целях реализации единых научных подходов в области санитарных мер;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проведения совместных научно-исследовательских работ;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разработки единой системы оценки риска причинения вреда при производстве продукции с целью определения эпидемиологической значимости объектов.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4.2.2. Контроль допуска и обращения продукции на </w:t>
      </w:r>
      <w:r>
        <w:rPr>
          <w:rFonts w:ascii="Times New Roman"/>
          <w:b w:val="false"/>
          <w:i/>
          <w:color w:val="000000"/>
          <w:sz w:val="28"/>
        </w:rPr>
        <w:t>рынке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обеспечивают: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инновационных подходов к организации деятельности органов и учреждений, уполномоченных в области осуществления санитарно-эпидемиологического надзора;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лабораторного обеспечения государственного санитарно-эпидемиологического надзора (контроля), включая: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укрепление материально-технической базы и модернизацию лабораторий органов и учреждений, уполномоченных в области обеспечения санитарно-эпидемиологического благополучия населения;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и внедрение унифицированных методов отбора и исследования образцов (проб) подконтрольной продукции при ввозе на единую таможенную территорию и при обращении на единой таможенной территории;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контроля потенциально опасной продукции, до выпуска ее в обращение, путем: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осуществления государственной регистрации отдельных видов продукции;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введения регистрации производств потенциально опасной продукции;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актуализация перечня продукции, подлежащей государственной регистрации;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единой информационной системы для оперативного взаимодействия по вопросам обеспечения санитарно-эпидемиологического благополучия населения, формирования единого реестра свидетельств о государственной регистрации продукции (товаров) и системы оперативного оповещения;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системы информирования и консультирования населения и участников экономической деятельности по вопросам обеспечения санитарно-эпидемиологического благополучия населения.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участников экономической деятельности по соблюдению законодательства Таможенного союза в области обеспечения санитарно-эпидемиологического благополучия населения осуществляется путем принятия соответствующего международного договора.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4.3. Ветеринарные меры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применения ветеринарных мер на единой таможенной территории Сторонами обеспечивается: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эпизоотической безопасности продукции, свободно обращаемой на единой таможенной территории;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ввоза и распространения возбудителей заразных болезней животных, в том числе общих для человека и животных, и продукции, не соответствующих ветеринарным (ветеринарно-санитарным) требованиям;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пресечение нарушений законодательства Таможенного союза и законодательств Сторон в области ветеринарии.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поставленных задач Стороны обеспечивают: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законодательства Таможенного союза в области ветеринарии;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 законодательств Сторон в области ветеринарии в соответствие с правовой базой Таможенного союза;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единой информационной системы для оперативного взаимодействия по вопросам ветеринарии;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совместных проверок объектов, подлежащих ветеринарному контролю (предприятий), на соответствие требованиям безопасности в сфере ветеринарии;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эффективной системы контроля и оценки соответствия ветеринарным требованиям: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предприятий, расположенных на единой таможенной территории; предприятий третьих стран в отношении импорта подконтрольных товаров на единую таможенную территорию;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на национальном уровне мероприятий по сохранению эпизоотического благополучия единой таможенной территории;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национальных систем управления в области ветеринарии на основе международного опыта;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национальных систем оценки рисков причинения вреда здоровью и жизни животных на основе научных подходов;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укрепление материально-технической базы и модернизацию ветеринарных лабораторий и учреждений;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ответственности участников экономической деятельности по соблюдению законодательства Таможенного союза в сфере ветеринарии;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инновационных подходов к организации деятельности органов и учреждений, уполномоченных в области ветеринарии;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взаимной помощи при обучении ветеринарных специалистов передовым методам диагностики, лечения и профилактики болезней животных.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4.4. Фитосанитарные меры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применения фитосанитарных мер Стороны обеспечивают: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систему карантинной фитосанитарной безопасности единой таможенной территории, а также ее совершенствование;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охрану единой таможенной территории от завоза и распространения карантинных объектов;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выявление, локализацию и ликвидацию очагов карантинных объектов (карантинных вредных организмов);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соблюдением правил и мероприятий по карантину растений при производстве, заготовке, транспортировке, хранении, переработке, реализации, использовании, уничтожении или утилизацией подкарантинной продукции;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научно-методическое обеспечение карантина растений;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Единого перечня карантинных объектов (карантинных вредных организмов) Таможенного союза и Единых карантинных фитосанитарных требований к подкарантинной продукции;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единого порядка введения запретов и ограничений на ввоз на единую таможенную территорию, вывоз с нее и перемещение по ней подкарантинной продукции.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4.4.1. Фитосанитарные мероприятия для обеспечения карантинной фитосанитарной безопасности единой таможенной территории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обеспечения карантинной фитосанитарной безопасности единой таможенной территории Стороны: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гармонизацию законодательств Сторон в области карантина растений с законодательством Таможенного союза в этой области;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дорабатывают имеющиеся национальные информационные системы уполномоченных органов Сторон в области карантина растений для обеспечения дальнейшего информационного обмена в этой области при внешней и взаимной торговле Таможенного союза;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единый порядок введения запретов и ограничений на ввоз на единую таможенную территорию, вывоз с нее и перемещение по ней подкарантинной продукции;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укрепляют материально-техническую базу в целях достижения современного уровня оснащенности фитосанитарных контрольных постов, карантинных лабораторий уполномоченных органов и организаций, входящих в систему карантина растений Сторон;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совершенствуют методы карантинного фитосанитарного контроля (надзора) на таможенной границе Таможенного союза и единой таможенной территории;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организовывают на системной основе проведение совместного аудита системы фитосанитарной сертификации стран – импортеров подкарантинной продукции, а также мест заготовки, хранения, упаковки, отгрузки подкарантинной продукции, предназначенной для экспорта на единую таможенную территорию;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определяют порядок проведения совместного аудита системы фитосанитарного контроля стран – импортеров подкарантинной продукции, а также мест заготовки, хранения, упаковки, отгрузки подкарантинной продукции, предназначенной для экспорта на единую таможенную территорию;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 на системной основе проведение карантинного фитосанитарного обследования в целях установления карантинного фитосанитарного состояния единой таможенной территории;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 подготовку кадров и обеспечивают повышение квалификации специалистов в области карантина растений;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внедряют разработанные на основе научных исследований Сторон единые карантинные фитосанитарные требования по видам обращаемой подкарантинной продукции;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внедряют единые методы отбора и исследования образцов (проб) подкарантинной продукции при ввозе и обращении на единой таможенной территории.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4.4.2. Обеспечение научного обоснования применения фитосанитарных 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научного обоснования применения фитосанитарных мер Стороны с привлечением научных учреждений: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принимают меморандум о сотрудничестве между научными организациями Сторон в области карантина и защиты растений, применения карантинных фитосанитарных мер на единой таможенной территории;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на основе научных исследований Сторон единые карантинные фитосанитарные требования по видам обращаемой подкарантинной продукции;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проводят систематический анализ фитосанитарного риска карантинных объектов, других вредных организмов на единой таможенной территории для разработки и внедрения единого перечня карантинных объектов и его актуализации;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единые методы отбора и исследования образцов (проб) подкарантинной продукции при ввозе и обращении на единой таможенной территории;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проводят совместные научно-исследовательские работы.</w:t>
      </w:r>
    </w:p>
    <w:bookmarkEnd w:id="207"/>
    <w:bookmarkStart w:name="z25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ОБЕСПЕЧЕНИЕ ЕДИНСТВА ИЗМЕРЕНИЙ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Соглашение о проведении согласованной политики в области обеспечения единства измерений, которое предусматривает: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обеспечения единства измерений, гарантирующей воспроизведение, хранение и применение единиц физических величин, допущенных к применению на единой таможенной территории;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деятельности национальных метрологических институтов (НМИ) на основе Соглашения CIPM MRA (Соглашение о взаимном признании национальных стандартов измерения и свидетельств калибровки и измерения, принятое национальными институтами метрологии) в части оценки технической компетентности НМИ;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интегрированной эталонной базы Таможенного союза, функционирующей на основе </w:t>
      </w:r>
      <w:r>
        <w:rPr>
          <w:rFonts w:ascii="Times New Roman"/>
          <w:b w:val="false"/>
          <w:i w:val="false"/>
          <w:color w:val="000000"/>
          <w:sz w:val="28"/>
        </w:rPr>
        <w:t>Метрической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Договоренностей о взаимном признании эталонов, сертификатов калибровки и измерений;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объединенного информационного ресурса по методам исследований (испытаний) и измерений, необходимым для применения и исполнения обязательных требований, устанавливаемых к продукции законодательством Таможенного союза;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объединенного информационного ресурса о типах средств измерений, прошедших государственные испытания и допущенных к применению на единой таможенной территории;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взаимосогласованных работ национальных служб времени и частоты, стандартных образцов, стандартных справочных данных;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согласованных действий по утверждению типа, поверке или калибровке средств измерений, аттестации методик выполнения измерений;</w:t>
      </w:r>
    </w:p>
    <w:bookmarkEnd w:id="216"/>
    <w:bookmarkStart w:name="z2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постоянно действующей рабочей группы по обеспечению единства измерений на единой таможенной территории.</w:t>
      </w:r>
    </w:p>
    <w:bookmarkEnd w:id="217"/>
    <w:bookmarkStart w:name="z26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ЕДИНЫЕ ПРИНЦИПЫ И ПРАВИЛА АККРЕДИТАЦИИ</w:t>
      </w:r>
    </w:p>
    <w:bookmarkEnd w:id="218"/>
    <w:bookmarkStart w:name="z2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 применяются единые принципы и правила аккредитации, основанные на международных подходах, установленных международными организациями по аккредитации.</w:t>
      </w:r>
    </w:p>
    <w:bookmarkEnd w:id="219"/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единых принципов с учетом таких международных требований, как открытость и доступность правил аккредитации; добровольность; приоритетность применения требований международных (региональных) организаций при осуществлении аккредитации; компетентность и независимость органов, осуществляющих аккредитацию; единство и целостность системы аккредитации; недопущение дискриминации; недопустимости совмещения деятельности по аккредитации и оценке (подтверждению) соответствия.</w:t>
      </w:r>
    </w:p>
    <w:bookmarkEnd w:id="220"/>
    <w:bookmarkStart w:name="z2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гармонизацию законодательств, правил и процедур национальных систем аккредитации, устанавливают единые критерии аккредитации и единые формы документов в области аккредитации в соответствии с требованиями международных стандартов.</w:t>
      </w:r>
    </w:p>
    <w:bookmarkEnd w:id="221"/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формирование национального органа по аккредитации и национальной системы аккредитации в соответствии с требованиями международных стандартов.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об органах по аккредитации и сферах их деятельности.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признанию на международном уровне результатов деятельности национальных органов по аккредитации и национальных систем аккредитации, а также аттестатов аккредитации, выданных в государствах – членах Таможенного союза.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принцип достаточности одного аттестата аккредитации для всей единой таможенной территории, независимо от того, получен ли он заявителем в своем государстве или в другом государстве – члене Таможенного союза.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обеспечения взаимного признания результатов аккредитации национальные органы по аккредитации проводят взаимную сравнительную оценку.</w:t>
      </w:r>
    </w:p>
    <w:bookmarkEnd w:id="226"/>
    <w:bookmarkStart w:name="z27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ГОСУДАРСТВЕННЫЙ КОНТРОЛЬ (НАДЗОР)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государственный контроль (надзор) в целях недопущения обращения на единой таможенной территории продукции, не соответствующей обязательным требованиям.</w:t>
      </w:r>
    </w:p>
    <w:bookmarkEnd w:id="228"/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 применяются единые принципы государственного контроля (надзора) за соблюдением требований законодательства Таможенного союза в сфере технического регулирования, применения санитарных, ветеринарных и фитосанитарных мер.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государственного контроля (надзора) являются:</w:t>
      </w:r>
    </w:p>
    <w:bookmarkEnd w:id="230"/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презумпция добросовестности и невиновности проверяемого субъекта хозяйственной деятельности (далее – субъект);</w:t>
      </w:r>
    </w:p>
    <w:bookmarkEnd w:id="231"/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равенство прав и законных интересов субъектов;</w:t>
      </w:r>
    </w:p>
    <w:bookmarkEnd w:id="232"/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законности при назначении, проведении проверок и вынесении решений по ее результатам;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и сотрудничество органов государственного контроля (надзора);</w:t>
      </w:r>
    </w:p>
    <w:bookmarkEnd w:id="234"/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постоянное информирование общественности о предпринятых мерах и достигнутых результатах.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обращения несоответствующей обязательным требованиям продукции Стороны обеспечивают:</w:t>
      </w:r>
    </w:p>
    <w:bookmarkEnd w:id="236"/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эффективную работу национальных систем государственного контроля (надзора);</w:t>
      </w:r>
    </w:p>
    <w:bookmarkEnd w:id="237"/>
    <w:bookmarkStart w:name="z2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прав потребителей, соблюдение прав и интересов предпринимателей;</w:t>
      </w:r>
    </w:p>
    <w:bookmarkEnd w:id="238"/>
    <w:bookmarkStart w:name="z2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порядка осуществления государственного контроля (надзора) за продукцией, обращаемой на единой таможенной территории;</w:t>
      </w:r>
    </w:p>
    <w:bookmarkEnd w:id="239"/>
    <w:bookmarkStart w:name="z2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законодательств Сторон в части определения видов административных правонарушений и установления ответственности за нарушения в сфере технического регулирования, применения санитарных, ветеринарных и фитосанитарных мер, предусматривающую объективность принятия мер, полноту ответственности и ее соразмерность с учетом тяжести правонарушения.</w:t>
      </w:r>
    </w:p>
    <w:bookmarkEnd w:id="240"/>
    <w:bookmarkStart w:name="z2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национальные органы государственного контроля (надзора) за соблюдением требований законодательства Таможенного союза в сфере технического регулирования, применения санитарных, ветеринарных и фитосанитарных мер и наделяют их соответствующими полномочиями, информируют друг друга о таких органах и сферах их деятельности.</w:t>
      </w:r>
    </w:p>
    <w:bookmarkEnd w:id="241"/>
    <w:bookmarkStart w:name="z28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органы Сторон осуществляют оперативное взаимодействие друг с другом, включая эффективный обмен информацией о поступлении на рынок продукции, не соответствующей требованиям технических регламентов Таможенного союза, санитарным, ветеринарным и фитосанитарным требованиям.</w:t>
      </w:r>
    </w:p>
    <w:bookmarkEnd w:id="242"/>
    <w:bookmarkStart w:name="z28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административной нагрузки на проверяемые субъекты Стороны разрабатывают единую систему оценки степени риска в сфере технического регулирования, применения санитарных, ветеринарных и фитосанитарных мер для планирования государственного контроля (надзора) и определения приоритетных направлений государственного контроля (надзора) в рамках Таможенного союза.</w:t>
      </w:r>
    </w:p>
    <w:bookmarkEnd w:id="243"/>
    <w:bookmarkStart w:name="z28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политику технического перевооружения, направленную на техническую модернизацию и переоснащение материально-технической базы национальных органов государственного контроля (надзора).</w:t>
      </w:r>
    </w:p>
    <w:bookmarkEnd w:id="244"/>
    <w:bookmarkStart w:name="z28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механизм отзыва и изъятия из обращения продукции, несоответствующей обязательным требованиям.</w:t>
      </w:r>
    </w:p>
    <w:bookmarkEnd w:id="245"/>
    <w:bookmarkStart w:name="z29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уровень контроля в отношении ввозимой из третьих стран продукции, соответствующий уровню государственного контроля (надзора) за продукцией, производимой на единой таможенной территории.</w:t>
      </w:r>
    </w:p>
    <w:bookmarkEnd w:id="246"/>
    <w:bookmarkStart w:name="z29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ПРИНЦИПЫ И ПРАВИЛА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ВЫПУСК ПРОДУКЦИИ, НЕ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ОБЯЗАТЕЛЬНЫМ ТРЕБОВАНИЯМ</w:t>
      </w:r>
    </w:p>
    <w:bookmarkEnd w:id="247"/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 Стороны применяют единые принципы и правила ответственности за нарушение требований законодательств государств – членов Таможенного союза и законодательства Таможенного союза в сфере технического регулирования, применения санитарных, ветеринарных и фитосанитарных мер.</w:t>
      </w:r>
    </w:p>
    <w:bookmarkEnd w:id="248"/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гармонизируют законодательства государств – членов Таможенного союза в области ответственности изготовителя, импортера за ущерб, причиненный потребителю в результате выпуска в обращение на единую таможенную территорию продукции, не соответствующей обязательным требованиям.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несоответствие размещаемой на рынке продукции установленным требованиям несут изготовитель (уполномоченное изготовителем лицо), импортер, поставщик и продавец продукции.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субъекты (участники) экономической деятельности, осуществляющие выпуск в обращение продукции, предпринимают соответствующие меры, гарантирующие поставку на рынок только той продукции, которая соответствует обязательным требованиям.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отдельный международный договор, устанавливающий четкое и пропорциональное распределение обязанностей и ответственности в соответствии с ролью каждого субъекта (участника) в процессе размещения продукции на рынке.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Устанавливаемые законодательством Таможенного союза ответственность изготовителя (уполномоченного изготовителем лица), импортера и степень правовой защиты потребителя от ущерба, который может нанести продукция, не соответствующая обязательным требованиям, едины для всех Сторон.</w:t>
      </w:r>
    </w:p>
    <w:bookmarkEnd w:id="253"/>
    <w:bookmarkStart w:name="z3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положения по страхованию ответственности субъектов (участников) экономической деятельности, уровень которой должен соответствовать масштабам их деятельности.</w:t>
      </w:r>
    </w:p>
    <w:bookmarkEnd w:id="254"/>
    <w:bookmarkStart w:name="z30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ИНФОРМАЦИОННОЕ ОБЕСПЕЧЕНИЕ</w:t>
      </w:r>
    </w:p>
    <w:bookmarkEnd w:id="255"/>
    <w:bookmarkStart w:name="z3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 применяют единые принципы и правила обмена информацией о продукции, несоответствующей обязательным требованиям Таможенного союза.</w:t>
      </w:r>
    </w:p>
    <w:bookmarkEnd w:id="256"/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формируют единые информационные ресурсы и создают Информационную систему в области технического регулирования, применения санитарных, ветеринарных и фитосанитарных мер (ИС ТРиСВФМ) как составную часть Интегрированной информационной системы внешней и взаимной торговли Таможенного союза (ИИСВВТ).</w:t>
      </w:r>
    </w:p>
    <w:bookmarkEnd w:id="257"/>
    <w:bookmarkStart w:name="z3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формируют единые информационные ресурсы и создают информационную систему в области технического регулирования, применения санитарных, ветеринарных и фитосанитарных мер как составную часть Интегрированной информационной системы внешней и взаимной торговли Таможенного союза (ИИСВВТ) в целях:</w:t>
      </w:r>
    </w:p>
    <w:bookmarkEnd w:id="258"/>
    <w:bookmarkStart w:name="z3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информационного обмена и информационного взаимодействия между Сторонами в области технического регулирования, применения санитарных, ветеринарных и фитосанитарных мер;</w:t>
      </w:r>
    </w:p>
    <w:bookmarkEnd w:id="259"/>
    <w:bookmarkStart w:name="z3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доступа к текстам принятых документов и текстам проектов разрабатываемых документов Таможенного союза, а также к информационным ресурсам Сторон;</w:t>
      </w:r>
    </w:p>
    <w:bookmarkEnd w:id="260"/>
    <w:bookmarkStart w:name="z3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 обмена информацией о документах Сторон в области технического регулирования, применения санитарных, ветеринарных и фитосанитарных мер, в том числе о международных договорах в этой сфере, участниками которых являются государства Сторон;</w:t>
      </w:r>
    </w:p>
    <w:bookmarkEnd w:id="261"/>
    <w:bookmarkStart w:name="z3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информационной поддержки процессов разработки технических регламентов Таможенного союза;</w:t>
      </w:r>
    </w:p>
    <w:bookmarkEnd w:id="262"/>
    <w:bookmarkStart w:name="z3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информацией о случаях нарушения требований технических регламентов Таможенного союза, причинения вреда жизни и здоровью человека, имущества, окружающей среды, а также об опасной продукции.</w:t>
      </w:r>
    </w:p>
    <w:bookmarkEnd w:id="263"/>
    <w:bookmarkStart w:name="z3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создание и внедрение информационной системы о продукции, не соответствующей обязательным требованиям, а также о случаях причинения вреда жизни и здоровью человека, имущества, окружающей среды, жизни и (или) здоровья животных и растений.</w:t>
      </w:r>
    </w:p>
    <w:bookmarkEnd w:id="264"/>
    <w:bookmarkStart w:name="z3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Стороны:</w:t>
      </w:r>
    </w:p>
    <w:bookmarkEnd w:id="265"/>
    <w:bookmarkStart w:name="z3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применяют единые принципы и правила обмена информацией о продукции, не соответствующей обязательным требованиям;</w:t>
      </w:r>
    </w:p>
    <w:bookmarkEnd w:id="266"/>
    <w:bookmarkStart w:name="z3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формируют необходимую инфраструктуру;</w:t>
      </w:r>
    </w:p>
    <w:bookmarkEnd w:id="267"/>
    <w:bookmarkStart w:name="z3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Концепцию ИС ТРиСВФМ;</w:t>
      </w:r>
    </w:p>
    <w:bookmarkEnd w:id="268"/>
    <w:bookmarkStart w:name="z3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переходный период, до формирования ИС ТРиСВФМ, Стороны:</w:t>
      </w:r>
    </w:p>
    <w:bookmarkEnd w:id="269"/>
    <w:bookmarkStart w:name="z3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гармонизируют и совершенствуют системы государственного контроля импорта продукции, с введением системы управления рисками и автоматизацией процессов контроля, на основе международного опыта;</w:t>
      </w:r>
    </w:p>
    <w:bookmarkEnd w:id="270"/>
    <w:bookmarkStart w:name="z3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применяют усовершенствованные национальные информационные системы уполномоченных органов Сторон в области карантина растений для информационного обмена фитосанитарными сертификатами во внешней и взаимной торговле Таможенного союза;</w:t>
      </w:r>
    </w:p>
    <w:bookmarkEnd w:id="271"/>
    <w:bookmarkStart w:name="z31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ФИНАНСОВОЕ ОБЕСПЕЧЕНИЕ</w:t>
      </w:r>
    </w:p>
    <w:bookmarkEnd w:id="272"/>
    <w:bookmarkStart w:name="z3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успешной реализации поставленных задач, направленных на развитие системы технического регулирования, применения санитарных, ветеринарных и фитосанитарных мер необходимы соответствующие финансовые средства.</w:t>
      </w:r>
    </w:p>
    <w:bookmarkEnd w:id="273"/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формирования единого бюджета Таможенного союза и выработки механизма распределения его средств, при финансировании мероприятий Стратегии Стороны исходят из ее задач и разделяют мероприятия Стратегии на национальные и международные.</w:t>
      </w:r>
    </w:p>
    <w:bookmarkEnd w:id="274"/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национальным мероприятиям, финансируемым за счет средств бюджета соответствующего государства – члена Таможенного союза, Стороны относят:</w:t>
      </w:r>
    </w:p>
    <w:bookmarkEnd w:id="275"/>
    <w:bookmarkStart w:name="z3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обеспечение пунктов пропуска и лабораторий уполномоченных органов Сторон в целях осуществления эффективного санитарного, ветеринарного и фитосанитарного контроля на национальных участках таможенной границы Таможенного союза;</w:t>
      </w:r>
    </w:p>
    <w:bookmarkEnd w:id="276"/>
    <w:bookmarkStart w:name="z3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деятельности национальных органов государственного контроля (надзора), включая расходы на техническое перевооружение;</w:t>
      </w:r>
    </w:p>
    <w:bookmarkEnd w:id="277"/>
    <w:bookmarkStart w:name="z3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национальных частей информационных систем,интегрируемых в ИС ТРиСВФМ и ИИСВВТ;</w:t>
      </w:r>
    </w:p>
    <w:bookmarkEnd w:id="278"/>
    <w:bookmarkStart w:name="z3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обучение и подготовка кадров уполномоченных органов Сторон и др. К международным мероприятиям, финансируемым на основе принципа долевого участия государств – членов Таможенного союза за счет средств национальных бюджетов (в зависимости от доли объема выполняемых Сторонами работ) (далее – международные мероприятия), Стороны относят:</w:t>
      </w:r>
    </w:p>
    <w:bookmarkEnd w:id="279"/>
    <w:bookmarkStart w:name="z3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технических регламентов Таможенного союза;</w:t>
      </w:r>
    </w:p>
    <w:bookmarkEnd w:id="280"/>
    <w:bookmarkStart w:name="z3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межгосударственных стандартов;</w:t>
      </w:r>
    </w:p>
    <w:bookmarkEnd w:id="281"/>
    <w:bookmarkStart w:name="z3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деятельность по оценке риска в сфере технического регулирования, применения санитарных, ветеринарных и фитосанитарных мер.</w:t>
      </w:r>
    </w:p>
    <w:bookmarkEnd w:id="282"/>
    <w:bookmarkStart w:name="z3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научно и технически обоснованных мероприятий по локализации и ликвидации очагов ветеринарных и карантинных объектов на единой таможенной территории;</w:t>
      </w:r>
    </w:p>
    <w:bookmarkEnd w:id="283"/>
    <w:bookmarkStart w:name="z3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внедрение уведомительной системы оформления декларации о соответствии продукции (товаров) требованиям технических регламентов Таможенного союза, как подсистемы в рамках ИИСВВТ.</w:t>
      </w:r>
    </w:p>
    <w:bookmarkEnd w:id="284"/>
    <w:bookmarkStart w:name="z3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обоснование расходов на финансирование международных мероприятий, реализуемых в рамках единой системы технического регулирования, применения санитарных, ветеринарных и фитосанитарных мер Таможенного союза. Обоснование расходов утверждается Комиссией.</w:t>
      </w:r>
    </w:p>
    <w:bookmarkEnd w:id="285"/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ЗАКЛЮЧЕНИЕ</w:t>
      </w:r>
    </w:p>
    <w:bookmarkEnd w:id="286"/>
    <w:bookmarkStart w:name="z3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положений Стратегии позволит реализовать политику государств – членов Таможенного союза в области технического регулирования, применения санитарных, ветеринарных и фитосанитарных мер, содействовать снижению технических барьеров в торговле и создать условия для формирования Единого экономического пространства.</w:t>
      </w:r>
    </w:p>
    <w:bookmarkEnd w:id="2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