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8ed0" w14:textId="d0e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 марта 2011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очередного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двадцать четвертого заседания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"___" _____2011 г.                    г.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Министра экономического развития и торговли Республики Казахстан Ж.С. Айтжановой "О совершенствовании организации Комиссии Таможенного союза, в связи с расширением ее функций в рамках Единого экономического пространства".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договоры: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проекте Соглашения об осуществлении транспортного (автомобильного) контроля на внешней границе Таможенного союза.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Нормативно-правовые документы Комиссии Таможенного союза: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порядке администрирования Республикой Казахстан товаров после 1 июля 2011 г., в отношении которых Республика Казахстан применяет ставки таможенных пошлин, отличные от ставок, установленных Единым таможенным тарифом Таможенного союза, при их ввозе на таможенную территорию Республики Беларусь и Российскую Федерацию (Приложение № 2 к Решению Комиссии Таможенного союза от 27 ноября 2009 г. № 130)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допущении водных и воздушных судов, железнодорожного подвижного состава к перевозке товаров под таможенными пломбами и печатями;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внесении изменений в 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внесении изменений в Инструкцию о порядке заполнения транзитной декларации.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внесении изменений в Решение Комиссии Таможенного союза от 20 мая 2010 года № 257 "Об Инструкциях по заполнению таможенных деклараций и формах таможенных деклараций".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внесении изменений и дополнений в Решения Комиссии Таможенного союза от 20 мая 2010 г. № 255 "О порядке внесения изменений и (или) дополнений в декларацию на товары после выпуска товаров" и № 256 "О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присоединении государств – членов Таможенного союза к Конвенции об упрощении формальностей в торговле товарами 1987 года и Конвенции о процедуре общего транзита 1987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 определении критериев, применимым к лицам, осуществляющих деятельность по производству товаров и (или) экспортирующих товары, к которым не применяются вывозные таможенные пошлины, претендующим на получение статуса уполномоченного экономического оператора.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внесении дополнения в Инструкцию о порядке использования транспортных (перевозочных), коммерческих и (или) иных документов в качестве декларации на товары, утвержденную Решением Комиссии Таможенного союза от 20 мая 2020 года №263.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классификации бытовых и промышленных мясорубок.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классификации полуприцепа-кормовоза саморазгружающегося.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проекте Порядка применения освобождения от уплаты таможенных пошлин при ввозе товаров отдельных категорий на единую таможенную территорию Таможенного союза.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некоторых вопросах функционирования информационных систем таможенных органов государств – членов Таможенного союза.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 устранении требований к белорусским перевозчикам о наличии разрешений на перевозку грузов в/из третьих стран при осуществлении автомобильных перевозок в пределах таможенной территории Таможенного союза иностранных товаров, приобретших статус товаров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(предложение белорусской Стороны)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 применении информационно-технологических решений ЮНКТАД ООН при разработке интеграционного сегмента Комиссии Таможенного союза Интегрированной информационной системы внешней и взаимной торговли Таможенного союза.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 проекте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 проекте Положения о порядке применения типовых схем оценки (подтверждения) соответствия требованиям технических регламентов Таможенного союза.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 проекте единых форм документов об оценке (подтверждении) соответствия (декларации о соответствии техническим регламентам Таможенного союза, сертификата соответствия техническим регламентам Таможенного союза).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 проекте Положения о порядке проведения взаимных сравнительных оценок процедур аккредитации органов по аккредитации государств - членов Таможенного союза с целью достижения равнозначности применяемых процедур и определения порядка рассмотрения и принятия решений в отношении аккредитации.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 уточнении Плана разработки технических регламентов Таможенного союза.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 проекте Разъяснения по документам, которыми должна сопровождаться продукция при размещении и обращении ее на таможенной территории Таможенного союза.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проекте Правил надлежащей лабораторной практики Таможенного союза.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 проекте Правил надлежащей клинической практики Таможенного союза;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 внесении изменений и дополнений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 особенностях заполнения декларации на товары при помещении товаров под таможенную процедуру свободной таможенной зоны и под таможенные процедуры, предусмотренные при завершении ее действия.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 таможенно-тарифного и нетарифного регулирования.</w:t>
      </w:r>
      <w:r>
        <w:br/>
      </w:r>
      <w:r>
        <w:rPr>
          <w:rFonts w:ascii="Times New Roman"/>
          <w:b/>
          <w:i w:val="false"/>
          <w:color w:val="000000"/>
        </w:rPr>
        <w:t>Организационные вопросы: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проекте Положения о проведении конкурса на замещение вакантных должностей в Секретариате Комиссии Таможенного союза.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проекте Положения о проведении аттестации сотрудников Секретариата Комиссии Таможенного союза.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очередного заседания Комиссии Таможенного союза.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