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6f7b" w14:textId="cb9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транспортного (автомобильного) контроля на внешнюю границу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530.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и российской Сторон о ходе работы по переносу транспортного(автомобильного) контроля на внешнюю границу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министерствам транспорта Сторон подготовить предложения по порядку и срокам фактического переноса транспортного (автомобильного) контроля на внешнюю границу Таможенного союза с учетом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года № 336 "О Плане дополнительных мероприятий по переносу транспортного контроля на внешнюю границу Таможенного союза" и доложить на очередном заседании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