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5c08" w14:textId="29a5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проведения внутригосударственных процедур,необходимых для вступления в силу Договора о функционировании Таможенного союза в рамках многосторонней торговой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октября 2011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Сторон о ходе проведения внутригосударственных процедур, необходимых для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ускорить проведение внутригосударственных процедур в отношении международного договора, указанного в пункте 1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