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4ae" w14:textId="eb2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повторном толковании применения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12 апреля 2011 года N 01-1/1-11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– Председателя Экономического Суда СНГ Абдуллоева Ф.,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Каменковой Л.Э., Керимбаевой А.Ш.,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дела и заслушав судью-докладчика Молчанову Т.Н.,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УСТАНОВИЛ: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Содружества Независимых Государств обратился в Экономический Суд Содружества Независимых Государств с запросом о толковании применения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отмечает, что Экономическим Судом СНГ ранее в консультативном заключении от 9 декабря 2009 года № 01-1/2-09 о толковании применения указанной статьи Соглашения от 15 мая 1992 года дано разъяснение: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пенсионера – бывшего военнослужащего из одного государства-участника Соглашения от 15 мая 1992 года на постоянное место жительства в другое государство-участник выслуга лет на военной службе, исчисленная в соответствии с частью первой статьи 2 Соглашения от 15 мая 1992 года, принимается для установления права на пенсию за выслугу лет и не учитывается при определении размера денежного довольствия для назначения пенсии, в том числе при расчете процентной надбавки за выслугу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денежного довольствия для назначения пенсии, в том числе при расчете процентной надбавки за выслугу лет, выслуга лет для определения процентной надбавки исчисляется в соответствии с частью второй статьи 2 Соглашения по нормам законодательства государства нового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мнению Совета министров обороны государств-участников СНГ при толковании статьи 2 Соглашения от 15 мая 1992 года необходимо исходить из взаимного признания выслуги лет, установленной в государстве прохождения военной службы, как для назначения пенсии, так и для определения процентной надбавки за выслугу лет при переезде военного пенсионера на постоянное место жительства в другое государство-участник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СНГ, изучив доводы, изложенные в запросе, а также исходя из просьбы заявителя повторно исследовать и дать толкование применения статьи 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года, приходит к выводу об отсутствии оснований для принятия запроса к рассмотрению. Пересмотр консультативных заключений по делам о толковании Регламентом Экономического Суда СНГ не предусмотрен.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 решение полного состава Экономического Суда СНГ о толковании является окончательным и обжалованию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пунктом 5 Положения об Экономическом Суде СНГ, частями первой и третьей пункта 122, абзацем пятым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148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СНГ, Экономический Суд Содружества Независимых Государств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ОПРЕДЕЛИЛ: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принятии к рассмотрению запроса Совета министров обороны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копию определения в Совет министров обороны государств-участников СНГ, в правительства государств-участников Содружества Независимых Государств и Исполнительный комитет СНГ для сведения.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Ф. Абдуллоев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