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94ae" w14:textId="eb29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повторном толковании применения статьи 2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от 12 апреля 2011 года N 01-1/1-11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председательствующего – Председателя Экономического Суда СНГ Абдуллоева Ф.,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судей Экономического Суда СНГ: Жолдыбаева С.Ж., Каменковой Л.Э., Керимбаевой А.Ш., Молчановой Т.Н.,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секретаре судебного заседания Медведевой Т.Е.,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изучив материалы дела и заслушав судью-докладчика Молчанову Т.Н.,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УСТАНОВИЛ: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министров обороны государств-участников Содружества Независимых Государств обратился в Экономический Суд Содружества Независимых Государств с запросом о толковании применения статьи 2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отмечает, что Экономическим Судом СНГ ранее в консультативном заключении от 9 декабря 2009 года № 01-1/2-09 о толковании применения указанной статьи Соглашения от 15 мая 1992 года дано разъяснение: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переезде пенсионера – бывшего военнослужащего из одного государства-участника Соглашения от 15 мая 1992 года на постоянное место жительства в другое государство-участник выслуга лет на военной службе, исчисленная в соответствии с частью первой статьи 2 Соглашения от 15 мая 1992 года, принимается для установления права на пенсию за выслугу лет и не учитывается при определении размера денежного довольствия для назначения пенсии, в том числе при расчете процентной надбавки за выслугу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размера денежного довольствия для назначения пенсии, в том числе при расчете процентной надбавки за выслугу лет, выслуга лет для определения процентной надбавки исчисляется в соответствии с частью второй статьи 2 Соглашения по нормам законодательства государства нового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мнению Совета министров обороны государств-участников СНГ при толковании статьи 2 Соглашения от 15 мая 1992 года необходимо исходить из взаимного признания выслуги лет, установленной в государстве прохождения военной службы, как для назначения пенсии, так и для определения процентной надбавки за выслугу лет при переезде военного пенсионера на постоянное место жительства в другое государство-участник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СНГ, изучив доводы, изложенные в запросе, а также исходя из просьбы заявителя повторно исследовать и дать толкование применения статьи 2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года, приходит к выводу об отсутствии оснований для принятия запроса к рассмотрению. Пересмотр консультативных заключений по делам о толковании Регламентом Экономического Суда СНГ не предусмотрен.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Экономического Суда СНГ решение полного состава Экономического Суда СНГ о толковании является окончательным и обжалованию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 пунктом 5 Положения об Экономическом Суде СНГ, частями первой и третьей пункта 122, абзацем пятым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148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Экономического Суда СНГ, Экономический Суд Содружества Независимых Государств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ОПРЕДЕЛИЛ: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Отказать в принятии к рассмотрению запроса Совета министров обороны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копию определения в Совет министров обороны государств-участников СНГ, в правительства государств-участников Содружества Независимых Государств и Исполнительный комитет СНГ для сведения.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Ф. Абдуллоев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